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8DD07A" w14:textId="77777777" w:rsidR="004475D8" w:rsidRPr="009634A5" w:rsidRDefault="004475D8" w:rsidP="004475D8">
      <w:pPr>
        <w:pStyle w:val="Ttulo1"/>
        <w:rPr>
          <w:color w:val="auto"/>
        </w:rPr>
      </w:pPr>
      <w:r w:rsidRPr="009634A5">
        <w:rPr>
          <w:color w:val="auto"/>
        </w:rPr>
        <w:t xml:space="preserve">MODELO DE ESTATUTOS </w:t>
      </w:r>
      <w:r w:rsidR="009634A5" w:rsidRPr="009634A5">
        <w:rPr>
          <w:color w:val="auto"/>
        </w:rPr>
        <w:t>EMPRESARIALES</w:t>
      </w:r>
    </w:p>
    <w:p w14:paraId="0B83D860" w14:textId="77777777" w:rsidR="004475D8" w:rsidRDefault="004475D8" w:rsidP="004475D8">
      <w:pPr>
        <w:rPr>
          <w:rFonts w:ascii="Verdana" w:hAnsi="Verdana"/>
          <w:color w:val="333333"/>
          <w:sz w:val="18"/>
          <w:szCs w:val="18"/>
        </w:rPr>
      </w:pPr>
      <w:r>
        <w:rPr>
          <w:rFonts w:ascii="Verdana" w:hAnsi="Verdana"/>
          <w:color w:val="333333"/>
          <w:sz w:val="18"/>
          <w:szCs w:val="18"/>
        </w:rPr>
        <w:br/>
      </w:r>
    </w:p>
    <w:p w14:paraId="5C109EAF" w14:textId="77777777" w:rsidR="004475D8" w:rsidRDefault="004475D8" w:rsidP="004475D8">
      <w:pPr>
        <w:pStyle w:val="NormalWeb"/>
        <w:rPr>
          <w:rFonts w:ascii="Verdana" w:hAnsi="Verdana"/>
          <w:color w:val="333333"/>
          <w:sz w:val="18"/>
          <w:szCs w:val="18"/>
        </w:rPr>
      </w:pPr>
      <w:r>
        <w:rPr>
          <w:rStyle w:val="Textoennegrita"/>
          <w:rFonts w:ascii="Verdana" w:hAnsi="Verdana"/>
          <w:color w:val="333333"/>
          <w:sz w:val="18"/>
          <w:szCs w:val="18"/>
        </w:rPr>
        <w:t>TITULO I. DISPOSICIONES GENERALES</w:t>
      </w:r>
    </w:p>
    <w:p w14:paraId="04A4882E"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ARTICULO 1.- DENOMINAC</w:t>
      </w:r>
      <w:r w:rsidR="009634A5">
        <w:rPr>
          <w:rFonts w:ascii="Verdana" w:hAnsi="Verdana"/>
          <w:color w:val="333333"/>
          <w:sz w:val="18"/>
          <w:szCs w:val="18"/>
        </w:rPr>
        <w:t xml:space="preserve">ION. La sociedad se denomina "_______ </w:t>
      </w:r>
      <w:r>
        <w:rPr>
          <w:rFonts w:ascii="Verdana" w:hAnsi="Verdana"/>
          <w:color w:val="333333"/>
          <w:sz w:val="18"/>
          <w:szCs w:val="18"/>
        </w:rPr>
        <w:t xml:space="preserve">". Se regirá por lo dispuesto en estos estatutos, y en lo no previsto en ellos, por </w:t>
      </w:r>
      <w:smartTag w:uri="urn:schemas-microsoft-com:office:smarttags" w:element="PersonName">
        <w:smartTagPr>
          <w:attr w:name="ProductID" w:val="la Ley"/>
        </w:smartTagPr>
        <w:r>
          <w:rPr>
            <w:rFonts w:ascii="Verdana" w:hAnsi="Verdana"/>
            <w:color w:val="333333"/>
            <w:sz w:val="18"/>
            <w:szCs w:val="18"/>
          </w:rPr>
          <w:t>la Ley</w:t>
        </w:r>
      </w:smartTag>
      <w:r>
        <w:rPr>
          <w:rFonts w:ascii="Verdana" w:hAnsi="Verdana"/>
          <w:color w:val="333333"/>
          <w:sz w:val="18"/>
          <w:szCs w:val="18"/>
        </w:rPr>
        <w:t xml:space="preserve"> de Sociedades de Responsabilidad Limitada de 23 de marzo de 1.995 y demás disposiciones complementarias.</w:t>
      </w:r>
    </w:p>
    <w:p w14:paraId="3708EFB4"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 xml:space="preserve">ARTICULO 2.- DOMICILIO. </w:t>
      </w:r>
      <w:r w:rsidR="008B779B">
        <w:rPr>
          <w:rFonts w:ascii="Verdana" w:hAnsi="Verdana"/>
          <w:color w:val="333333"/>
          <w:sz w:val="18"/>
          <w:szCs w:val="18"/>
        </w:rPr>
        <w:t xml:space="preserve">El domicilio social se fija en </w:t>
      </w:r>
      <w:r w:rsidR="009634A5">
        <w:rPr>
          <w:rFonts w:ascii="Verdana" w:hAnsi="Verdana"/>
          <w:color w:val="333333"/>
          <w:sz w:val="18"/>
          <w:szCs w:val="18"/>
        </w:rPr>
        <w:t>_______.</w:t>
      </w:r>
    </w:p>
    <w:p w14:paraId="6CE09F8F"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El cambio de domicilio dentro del mismo término municipal, así como la creación, supresión o traslado de sucursales, agencias o delegaciones, será acordado por el órgano de administración.</w:t>
      </w:r>
    </w:p>
    <w:p w14:paraId="0056229F" w14:textId="77777777" w:rsidR="004475D8" w:rsidRPr="009634A5" w:rsidRDefault="004475D8" w:rsidP="004475D8">
      <w:pPr>
        <w:pStyle w:val="NormalWeb"/>
        <w:rPr>
          <w:rFonts w:ascii="Verdana" w:hAnsi="Verdana"/>
          <w:sz w:val="18"/>
          <w:szCs w:val="18"/>
        </w:rPr>
      </w:pPr>
      <w:r>
        <w:rPr>
          <w:rFonts w:ascii="Verdana" w:hAnsi="Verdana"/>
          <w:color w:val="333333"/>
          <w:sz w:val="18"/>
          <w:szCs w:val="18"/>
        </w:rPr>
        <w:t>ARTICULO 3.- OBJETO SOCIAL.</w:t>
      </w:r>
      <w:r w:rsidR="008B779B">
        <w:rPr>
          <w:rFonts w:ascii="Verdana" w:hAnsi="Verdana"/>
          <w:color w:val="333333"/>
          <w:sz w:val="18"/>
          <w:szCs w:val="18"/>
        </w:rPr>
        <w:t xml:space="preserve"> La sociedad tendrá por </w:t>
      </w:r>
      <w:r w:rsidR="00C35743">
        <w:rPr>
          <w:rFonts w:ascii="Verdana" w:hAnsi="Verdana"/>
          <w:color w:val="333333"/>
          <w:sz w:val="18"/>
          <w:szCs w:val="18"/>
        </w:rPr>
        <w:t>objeto:</w:t>
      </w:r>
      <w:r w:rsidR="00862863" w:rsidRPr="009634A5">
        <w:rPr>
          <w:rFonts w:ascii="Verdana" w:hAnsi="Verdana"/>
          <w:sz w:val="18"/>
          <w:szCs w:val="18"/>
        </w:rPr>
        <w:t xml:space="preserve"> </w:t>
      </w:r>
      <w:r w:rsidR="009634A5">
        <w:rPr>
          <w:rFonts w:ascii="Verdana" w:hAnsi="Verdana"/>
          <w:sz w:val="18"/>
          <w:szCs w:val="18"/>
        </w:rPr>
        <w:t>_________</w:t>
      </w:r>
      <w:r w:rsidR="00862863" w:rsidRPr="009634A5">
        <w:rPr>
          <w:rFonts w:ascii="Verdana" w:hAnsi="Verdana"/>
          <w:sz w:val="18"/>
          <w:szCs w:val="18"/>
        </w:rPr>
        <w:t>.</w:t>
      </w:r>
    </w:p>
    <w:p w14:paraId="037AD002"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Las actividades que integran el objeto social podrán desarrollarse total o parcialmente de modo indirecto mediante la titularidad de acciones o participaciones en Sociedades con objeto idéntico o análogo.</w:t>
      </w:r>
    </w:p>
    <w:p w14:paraId="198A9095"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Si las disposiciones legales vigentes exigiesen para el ejercicio de algunas de las actividades comprendidas en el objeto social delimitado en este artículo, estar en posesión de un título profesional determinado, dichas actividades deberán realizarse por medio de persona que ostente la titulación profesional requerida para la actividad de que se trate. Por otra parte, si esas mismas disposiciones legales exigiesen para el desarrollo de la actividad de que se trate contar con autorización administrativa o la inscripción en determinados Registros Públicos, no podrá iniciarse el ejercicio de dicha actividad hasta que se hayan cumplido los requisitos administrativos exigidos para la misma.</w:t>
      </w:r>
    </w:p>
    <w:p w14:paraId="73D95A49"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ARTICULO 4.- COMIENZO DE OPERACIONES. La sociedad se constituye por tiempo indefinido, y da comienzo a sus operaciones el mismo día del otorgamiento de la escritura de constitución de la sociedad.</w:t>
      </w:r>
    </w:p>
    <w:p w14:paraId="74699857" w14:textId="77777777" w:rsidR="004475D8" w:rsidRDefault="004475D8" w:rsidP="004475D8">
      <w:pPr>
        <w:pStyle w:val="NormalWeb"/>
        <w:rPr>
          <w:rFonts w:ascii="Verdana" w:hAnsi="Verdana"/>
          <w:color w:val="333333"/>
          <w:sz w:val="18"/>
          <w:szCs w:val="18"/>
        </w:rPr>
      </w:pPr>
      <w:r>
        <w:rPr>
          <w:rStyle w:val="Textoennegrita"/>
          <w:rFonts w:ascii="Verdana" w:hAnsi="Verdana"/>
          <w:color w:val="333333"/>
          <w:sz w:val="18"/>
          <w:szCs w:val="18"/>
        </w:rPr>
        <w:t>TITULO II. CAPITAL SOCIAL</w:t>
      </w:r>
    </w:p>
    <w:p w14:paraId="120646E8"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ARTICULO 5.- CAPITAL SOCIAL</w:t>
      </w:r>
      <w:r w:rsidR="00862863">
        <w:rPr>
          <w:rFonts w:ascii="Verdana" w:hAnsi="Verdana"/>
          <w:color w:val="333333"/>
          <w:sz w:val="18"/>
          <w:szCs w:val="18"/>
        </w:rPr>
        <w:t xml:space="preserve">. El capital social se fija </w:t>
      </w:r>
      <w:r w:rsidR="009634A5">
        <w:rPr>
          <w:rFonts w:ascii="Verdana" w:hAnsi="Verdana"/>
          <w:color w:val="333333"/>
          <w:sz w:val="18"/>
          <w:szCs w:val="18"/>
        </w:rPr>
        <w:t>_________</w:t>
      </w:r>
      <w:r>
        <w:rPr>
          <w:rFonts w:ascii="Verdana" w:hAnsi="Verdana"/>
          <w:color w:val="333333"/>
          <w:sz w:val="18"/>
          <w:szCs w:val="18"/>
        </w:rPr>
        <w:t xml:space="preserve"> y está íntegramente desembolsado mediante aportaciones dinerarias de los socios.</w:t>
      </w:r>
    </w:p>
    <w:p w14:paraId="15DAEB28"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Dicho capital social se divide en</w:t>
      </w:r>
      <w:r w:rsidR="00005429">
        <w:rPr>
          <w:rFonts w:ascii="Verdana" w:hAnsi="Verdana"/>
          <w:color w:val="333333"/>
          <w:sz w:val="18"/>
          <w:szCs w:val="18"/>
        </w:rPr>
        <w:t xml:space="preserve"> </w:t>
      </w:r>
      <w:r w:rsidR="009634A5">
        <w:rPr>
          <w:rFonts w:ascii="Verdana" w:hAnsi="Verdana"/>
          <w:color w:val="333333"/>
          <w:sz w:val="18"/>
          <w:szCs w:val="18"/>
        </w:rPr>
        <w:t>___X___</w:t>
      </w:r>
      <w:r w:rsidR="00862863">
        <w:rPr>
          <w:rFonts w:ascii="Verdana" w:hAnsi="Verdana"/>
          <w:color w:val="333333"/>
          <w:sz w:val="18"/>
          <w:szCs w:val="18"/>
        </w:rPr>
        <w:t xml:space="preserve"> PARTICIPACIONES SOCIALES de </w:t>
      </w:r>
      <w:r w:rsidR="009634A5">
        <w:rPr>
          <w:rFonts w:ascii="Verdana" w:hAnsi="Verdana"/>
          <w:color w:val="333333"/>
          <w:sz w:val="18"/>
          <w:szCs w:val="18"/>
        </w:rPr>
        <w:t>______</w:t>
      </w:r>
      <w:r w:rsidR="00005429">
        <w:rPr>
          <w:rFonts w:ascii="Verdana" w:hAnsi="Verdana"/>
          <w:color w:val="333333"/>
          <w:sz w:val="18"/>
          <w:szCs w:val="18"/>
        </w:rPr>
        <w:t xml:space="preserve"> </w:t>
      </w:r>
      <w:r>
        <w:rPr>
          <w:rFonts w:ascii="Verdana" w:hAnsi="Verdana"/>
          <w:color w:val="333333"/>
          <w:sz w:val="18"/>
          <w:szCs w:val="18"/>
        </w:rPr>
        <w:t xml:space="preserve"> EUROS cada una de ellas, iguales, acumulables e indivisibles, numerad</w:t>
      </w:r>
      <w:r w:rsidR="00005429">
        <w:rPr>
          <w:rFonts w:ascii="Verdana" w:hAnsi="Verdana"/>
          <w:color w:val="333333"/>
          <w:sz w:val="18"/>
          <w:szCs w:val="18"/>
        </w:rPr>
        <w:t>as correlativamente del UNO al CINCUENTA</w:t>
      </w:r>
      <w:r>
        <w:rPr>
          <w:rFonts w:ascii="Verdana" w:hAnsi="Verdana"/>
          <w:color w:val="333333"/>
          <w:sz w:val="18"/>
          <w:szCs w:val="18"/>
        </w:rPr>
        <w:t>, ambos inclusive.</w:t>
      </w:r>
    </w:p>
    <w:p w14:paraId="0A7C0BD7" w14:textId="77777777" w:rsidR="004475D8" w:rsidRDefault="004475D8" w:rsidP="004475D8">
      <w:pPr>
        <w:pStyle w:val="NormalWeb"/>
        <w:rPr>
          <w:rFonts w:ascii="Verdana" w:hAnsi="Verdana"/>
          <w:color w:val="333333"/>
          <w:sz w:val="18"/>
          <w:szCs w:val="18"/>
        </w:rPr>
      </w:pPr>
      <w:r>
        <w:rPr>
          <w:rStyle w:val="Textoennegrita"/>
          <w:rFonts w:ascii="Verdana" w:hAnsi="Verdana"/>
          <w:color w:val="333333"/>
          <w:sz w:val="18"/>
          <w:szCs w:val="18"/>
        </w:rPr>
        <w:t>TITULO III. REGIMEN DE LAS PARTICIPACIONES SOCIALES</w:t>
      </w:r>
    </w:p>
    <w:p w14:paraId="53DEF452"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ARTICULO 6.- TRANSMISION DE PARTICIPACIONES SOCIALES Y DERECHOS SOBRE LAS MISMAS.</w:t>
      </w:r>
    </w:p>
    <w:p w14:paraId="2B4FD6FD"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 xml:space="preserve">Las participaciones sociales serán transmisibles en la forma prevista por </w:t>
      </w:r>
      <w:smartTag w:uri="urn:schemas-microsoft-com:office:smarttags" w:element="PersonName">
        <w:smartTagPr>
          <w:attr w:name="ProductID" w:val="la Ley"/>
        </w:smartTagPr>
        <w:r>
          <w:rPr>
            <w:rFonts w:ascii="Verdana" w:hAnsi="Verdana"/>
            <w:color w:val="333333"/>
            <w:sz w:val="18"/>
            <w:szCs w:val="18"/>
          </w:rPr>
          <w:t>la Ley</w:t>
        </w:r>
      </w:smartTag>
      <w:r>
        <w:rPr>
          <w:rFonts w:ascii="Verdana" w:hAnsi="Verdana"/>
          <w:color w:val="333333"/>
          <w:sz w:val="18"/>
          <w:szCs w:val="18"/>
        </w:rPr>
        <w:t xml:space="preserve"> y por estos Estatutos.</w:t>
      </w:r>
    </w:p>
    <w:p w14:paraId="30F782A6"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 xml:space="preserve">La copropiedad, el usufructo, la prenda, el embargo y transmisiones forzosas de participaciones sociales, así como la adquisición por </w:t>
      </w:r>
      <w:smartTag w:uri="urn:schemas-microsoft-com:office:smarttags" w:element="PersonName">
        <w:smartTagPr>
          <w:attr w:name="ProductID" w:val="la Sociedad"/>
        </w:smartTagPr>
        <w:r>
          <w:rPr>
            <w:rFonts w:ascii="Verdana" w:hAnsi="Verdana"/>
            <w:color w:val="333333"/>
            <w:sz w:val="18"/>
            <w:szCs w:val="18"/>
          </w:rPr>
          <w:t>la Sociedad</w:t>
        </w:r>
      </w:smartTag>
      <w:r>
        <w:rPr>
          <w:rFonts w:ascii="Verdana" w:hAnsi="Verdana"/>
          <w:color w:val="333333"/>
          <w:sz w:val="18"/>
          <w:szCs w:val="18"/>
        </w:rPr>
        <w:t xml:space="preserve"> de sus propias participaciones se regirán por lo dispuesto en </w:t>
      </w:r>
      <w:smartTag w:uri="urn:schemas-microsoft-com:office:smarttags" w:element="PersonName">
        <w:smartTagPr>
          <w:attr w:name="ProductID" w:val="la Ley"/>
        </w:smartTagPr>
        <w:r>
          <w:rPr>
            <w:rFonts w:ascii="Verdana" w:hAnsi="Verdana"/>
            <w:color w:val="333333"/>
            <w:sz w:val="18"/>
            <w:szCs w:val="18"/>
          </w:rPr>
          <w:t>la Ley</w:t>
        </w:r>
      </w:smartTag>
    </w:p>
    <w:p w14:paraId="225BF2DF"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lastRenderedPageBreak/>
        <w:t>La adquisición por cualquier título de participaciones sociales deberá se comu</w:t>
      </w:r>
      <w:r w:rsidR="009634A5">
        <w:rPr>
          <w:rFonts w:ascii="Verdana" w:hAnsi="Verdana"/>
          <w:color w:val="333333"/>
          <w:sz w:val="18"/>
          <w:szCs w:val="18"/>
        </w:rPr>
        <w:t>nicada de manera fehaciente al ó</w:t>
      </w:r>
      <w:r>
        <w:rPr>
          <w:rFonts w:ascii="Verdana" w:hAnsi="Verdana"/>
          <w:color w:val="333333"/>
          <w:sz w:val="18"/>
          <w:szCs w:val="18"/>
        </w:rPr>
        <w:t xml:space="preserve">rgano de Administración de </w:t>
      </w:r>
      <w:smartTag w:uri="urn:schemas-microsoft-com:office:smarttags" w:element="PersonName">
        <w:smartTagPr>
          <w:attr w:name="ProductID" w:val="la Sociedad"/>
        </w:smartTagPr>
        <w:r>
          <w:rPr>
            <w:rFonts w:ascii="Verdana" w:hAnsi="Verdana"/>
            <w:color w:val="333333"/>
            <w:sz w:val="18"/>
            <w:szCs w:val="18"/>
          </w:rPr>
          <w:t>la Sociedad</w:t>
        </w:r>
      </w:smartTag>
      <w:r>
        <w:rPr>
          <w:rFonts w:ascii="Verdana" w:hAnsi="Verdana"/>
          <w:color w:val="333333"/>
          <w:sz w:val="18"/>
          <w:szCs w:val="18"/>
        </w:rPr>
        <w:t>, indicando nombre o denominación social, nacionalidad y domicilio, dentro del territorio nacional, del nuevo socio, así como el título, material y formal, de su adquisición.</w:t>
      </w:r>
    </w:p>
    <w:p w14:paraId="3C812350"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En todo documento de enajenación de participaciones sociales, el transmitente deberá hacer constar la obligación que tiene el adquirente de hacer la comunicación a que se refiere el párrafo anterior.</w:t>
      </w:r>
    </w:p>
    <w:p w14:paraId="413486C9"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 xml:space="preserve">Hasta tanto no se realice la indicada comunicación, y no haya transcurrido, en su caso, el plazo para el ejercicio de los derechos de preferente adquisición, no podrá el adquirente ejercitar los derechos que le correspondan en </w:t>
      </w:r>
      <w:smartTag w:uri="urn:schemas-microsoft-com:office:smarttags" w:element="PersonName">
        <w:smartTagPr>
          <w:attr w:name="ProductID" w:val="la Sociedad."/>
        </w:smartTagPr>
        <w:r>
          <w:rPr>
            <w:rFonts w:ascii="Verdana" w:hAnsi="Verdana"/>
            <w:color w:val="333333"/>
            <w:sz w:val="18"/>
            <w:szCs w:val="18"/>
          </w:rPr>
          <w:t>la Sociedad.</w:t>
        </w:r>
      </w:smartTag>
    </w:p>
    <w:p w14:paraId="172394E1"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 xml:space="preserve">ARTICULO 7.- COMUNICACIONES A LOS SOCIOS. En todos aquellos supuestos en que </w:t>
      </w:r>
      <w:smartTag w:uri="urn:schemas-microsoft-com:office:smarttags" w:element="PersonName">
        <w:smartTagPr>
          <w:attr w:name="ProductID" w:val="la Ley"/>
        </w:smartTagPr>
        <w:r>
          <w:rPr>
            <w:rFonts w:ascii="Verdana" w:hAnsi="Verdana"/>
            <w:color w:val="333333"/>
            <w:sz w:val="18"/>
            <w:szCs w:val="18"/>
          </w:rPr>
          <w:t>la Ley</w:t>
        </w:r>
      </w:smartTag>
      <w:r>
        <w:rPr>
          <w:rFonts w:ascii="Verdana" w:hAnsi="Verdana"/>
          <w:color w:val="333333"/>
          <w:sz w:val="18"/>
          <w:szCs w:val="18"/>
        </w:rPr>
        <w:t xml:space="preserve"> exija la publicación de actos o acuerdos sociales en un periódico en cualquier Boletín Oficial, el contenido de la publicación o anuncio deberá ser ind</w:t>
      </w:r>
      <w:r w:rsidR="009634A5">
        <w:rPr>
          <w:rFonts w:ascii="Verdana" w:hAnsi="Verdana"/>
          <w:color w:val="333333"/>
          <w:sz w:val="18"/>
          <w:szCs w:val="18"/>
        </w:rPr>
        <w:t>ividualmente notificado por el Ó</w:t>
      </w:r>
      <w:r>
        <w:rPr>
          <w:rFonts w:ascii="Verdana" w:hAnsi="Verdana"/>
          <w:color w:val="333333"/>
          <w:sz w:val="18"/>
          <w:szCs w:val="18"/>
        </w:rPr>
        <w:t xml:space="preserve">rgano de Administración a todos los socios, excepto a aquéllos que asistieran a </w:t>
      </w:r>
      <w:smartTag w:uri="urn:schemas-microsoft-com:office:smarttags" w:element="PersonName">
        <w:smartTagPr>
          <w:attr w:name="ProductID" w:val="La Junta General"/>
        </w:smartTagPr>
        <w:r>
          <w:rPr>
            <w:rFonts w:ascii="Verdana" w:hAnsi="Verdana"/>
            <w:color w:val="333333"/>
            <w:sz w:val="18"/>
            <w:szCs w:val="18"/>
          </w:rPr>
          <w:t>la Junta General</w:t>
        </w:r>
      </w:smartTag>
      <w:r>
        <w:rPr>
          <w:rFonts w:ascii="Verdana" w:hAnsi="Verdana"/>
          <w:color w:val="333333"/>
          <w:sz w:val="18"/>
          <w:szCs w:val="18"/>
        </w:rPr>
        <w:t xml:space="preserve"> en que se adoptó el acuerdo.</w:t>
      </w:r>
    </w:p>
    <w:p w14:paraId="4B1336A2"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Se considerará domicilio de los socios a efectos de tales notificaciones el que conste en el Libro Registro de socios a cargo de la sociedad.</w:t>
      </w:r>
    </w:p>
    <w:p w14:paraId="3B23B5DA"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El incumplimiento de est</w:t>
      </w:r>
      <w:r w:rsidR="009634A5">
        <w:rPr>
          <w:rFonts w:ascii="Verdana" w:hAnsi="Verdana"/>
          <w:color w:val="333333"/>
          <w:sz w:val="18"/>
          <w:szCs w:val="18"/>
        </w:rPr>
        <w:t>e deber de comunicación por el Ó</w:t>
      </w:r>
      <w:r>
        <w:rPr>
          <w:rFonts w:ascii="Verdana" w:hAnsi="Verdana"/>
          <w:color w:val="333333"/>
          <w:sz w:val="18"/>
          <w:szCs w:val="18"/>
        </w:rPr>
        <w:t>rgano de Administración no afectará a la validez de los actos o acuerdos, ni alterará las normas y plazos sobre su impugnación, en su caso.</w:t>
      </w:r>
    </w:p>
    <w:p w14:paraId="64042D3B"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ARTICULO 8.- DERECHOS DE ADQUISICION PREFERENTE EN LAS TRANSMISIONES NO LIBRES.</w:t>
      </w:r>
    </w:p>
    <w:p w14:paraId="0F4823C0"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1.- Transmisión voluntaria inter vivos:</w:t>
      </w:r>
    </w:p>
    <w:p w14:paraId="5D904521"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 xml:space="preserve">La transmisión voluntaria inter vivos de participaciones sociales, fuera de los casos en que dicha transmisión es libre conforme a lo dispuesto en </w:t>
      </w:r>
      <w:smartTag w:uri="urn:schemas-microsoft-com:office:smarttags" w:element="PersonName">
        <w:smartTagPr>
          <w:attr w:name="ProductID" w:val="la Ley"/>
        </w:smartTagPr>
        <w:r>
          <w:rPr>
            <w:rFonts w:ascii="Verdana" w:hAnsi="Verdana"/>
            <w:color w:val="333333"/>
            <w:sz w:val="18"/>
            <w:szCs w:val="18"/>
          </w:rPr>
          <w:t>la Ley</w:t>
        </w:r>
      </w:smartTag>
      <w:r>
        <w:rPr>
          <w:rFonts w:ascii="Verdana" w:hAnsi="Verdana"/>
          <w:color w:val="333333"/>
          <w:sz w:val="18"/>
          <w:szCs w:val="18"/>
        </w:rPr>
        <w:t xml:space="preserve"> de Sociedades de Responsabilidad Limitada de 23 de marzo de 1.995, se regirá por lo dispuesto en el artículo 29, punto 2, de la citada Ley.</w:t>
      </w:r>
    </w:p>
    <w:p w14:paraId="02B8EEAA"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2.- Transmisiones hereditarias:</w:t>
      </w:r>
    </w:p>
    <w:p w14:paraId="0BA8A3E9"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La adquisición de alguna participación social por sucesión hereditaria confiere al heredero o legatario del fallecido la condición de socio.</w:t>
      </w:r>
    </w:p>
    <w:p w14:paraId="5FA4E54E"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 xml:space="preserve">Esto no obstante, si el heredero no es un descendiente, un ascendiente o el cónyuge del socio fallecido, los socios sobrevivientes tendrán derecho a adquirir las participaciones sociales del socio difunto, apreciadas en el valor que tuvieren el día del fallecimiento del socio, pagándose el precio al contado. La valoración se hará con arreglo a lo dispuesto en el artículo 100 de </w:t>
      </w:r>
      <w:smartTag w:uri="urn:schemas-microsoft-com:office:smarttags" w:element="PersonName">
        <w:smartTagPr>
          <w:attr w:name="ProductID" w:val="la Ley"/>
        </w:smartTagPr>
        <w:r>
          <w:rPr>
            <w:rFonts w:ascii="Verdana" w:hAnsi="Verdana"/>
            <w:color w:val="333333"/>
            <w:sz w:val="18"/>
            <w:szCs w:val="18"/>
          </w:rPr>
          <w:t>la Ley</w:t>
        </w:r>
      </w:smartTag>
      <w:r>
        <w:rPr>
          <w:rFonts w:ascii="Verdana" w:hAnsi="Verdana"/>
          <w:color w:val="333333"/>
          <w:sz w:val="18"/>
          <w:szCs w:val="18"/>
        </w:rPr>
        <w:t xml:space="preserve"> de Sociedades de Responsabilidad Limitada, y el derecho de adquisición habrá de ejercitarse en el plazo máximo de tres meses desde la comunicación a la sociedad de la adquisición hereditaria.</w:t>
      </w:r>
    </w:p>
    <w:p w14:paraId="53FDD2FE" w14:textId="77777777" w:rsidR="004475D8" w:rsidRDefault="004475D8" w:rsidP="004475D8">
      <w:pPr>
        <w:pStyle w:val="NormalWeb"/>
        <w:rPr>
          <w:rFonts w:ascii="Verdana" w:hAnsi="Verdana"/>
          <w:color w:val="333333"/>
          <w:sz w:val="18"/>
          <w:szCs w:val="18"/>
        </w:rPr>
      </w:pPr>
      <w:r>
        <w:rPr>
          <w:rStyle w:val="Textoennegrita"/>
          <w:rFonts w:ascii="Verdana" w:hAnsi="Verdana"/>
          <w:color w:val="333333"/>
          <w:sz w:val="18"/>
          <w:szCs w:val="18"/>
        </w:rPr>
        <w:t xml:space="preserve">TITULO IV. ORGANOS DE </w:t>
      </w:r>
      <w:smartTag w:uri="urn:schemas-microsoft-com:office:smarttags" w:element="PersonName">
        <w:smartTagPr>
          <w:attr w:name="ProductID" w:val="la Sociedad"/>
        </w:smartTagPr>
        <w:r>
          <w:rPr>
            <w:rStyle w:val="Textoennegrita"/>
            <w:rFonts w:ascii="Verdana" w:hAnsi="Verdana"/>
            <w:color w:val="333333"/>
            <w:sz w:val="18"/>
            <w:szCs w:val="18"/>
          </w:rPr>
          <w:t>LA SOCIEDAD</w:t>
        </w:r>
      </w:smartTag>
    </w:p>
    <w:p w14:paraId="4B9439E2"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ARTI</w:t>
      </w:r>
      <w:r w:rsidR="009634A5">
        <w:rPr>
          <w:rFonts w:ascii="Verdana" w:hAnsi="Verdana"/>
          <w:color w:val="333333"/>
          <w:sz w:val="18"/>
          <w:szCs w:val="18"/>
        </w:rPr>
        <w:t>CULO 9.- Ó</w:t>
      </w:r>
      <w:r>
        <w:rPr>
          <w:rFonts w:ascii="Verdana" w:hAnsi="Verdana"/>
          <w:color w:val="333333"/>
          <w:sz w:val="18"/>
          <w:szCs w:val="18"/>
        </w:rPr>
        <w:t xml:space="preserve">RGANOS DE </w:t>
      </w:r>
      <w:smartTag w:uri="urn:schemas-microsoft-com:office:smarttags" w:element="PersonName">
        <w:smartTagPr>
          <w:attr w:name="ProductID" w:val="LA SOCIEDAD. La"/>
        </w:smartTagPr>
        <w:r>
          <w:rPr>
            <w:rFonts w:ascii="Verdana" w:hAnsi="Verdana"/>
            <w:color w:val="333333"/>
            <w:sz w:val="18"/>
            <w:szCs w:val="18"/>
          </w:rPr>
          <w:t>LA SOCIEDAD. La</w:t>
        </w:r>
      </w:smartTag>
      <w:r>
        <w:rPr>
          <w:rFonts w:ascii="Verdana" w:hAnsi="Verdana"/>
          <w:color w:val="333333"/>
          <w:sz w:val="18"/>
          <w:szCs w:val="18"/>
        </w:rPr>
        <w:t xml:space="preserve"> sociedad se regirá por:</w:t>
      </w:r>
    </w:p>
    <w:p w14:paraId="107D6441"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 xml:space="preserve">a) </w:t>
      </w:r>
      <w:smartTag w:uri="urn:schemas-microsoft-com:office:smarttags" w:element="PersonName">
        <w:smartTagPr>
          <w:attr w:name="ProductID" w:val="La Junta General"/>
        </w:smartTagPr>
        <w:r>
          <w:rPr>
            <w:rFonts w:ascii="Verdana" w:hAnsi="Verdana"/>
            <w:color w:val="333333"/>
            <w:sz w:val="18"/>
            <w:szCs w:val="18"/>
          </w:rPr>
          <w:t>La Junta General</w:t>
        </w:r>
      </w:smartTag>
      <w:r>
        <w:rPr>
          <w:rFonts w:ascii="Verdana" w:hAnsi="Verdana"/>
          <w:color w:val="333333"/>
          <w:sz w:val="18"/>
          <w:szCs w:val="18"/>
        </w:rPr>
        <w:t xml:space="preserve"> de Socios.</w:t>
      </w:r>
    </w:p>
    <w:p w14:paraId="357BBA3A"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b) Los Administradores Mancomunados.</w:t>
      </w:r>
    </w:p>
    <w:p w14:paraId="66A407C7"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lastRenderedPageBreak/>
        <w:br/>
        <w:t xml:space="preserve">ARTICULO 10.- JUNTAS GENERALES. La voluntad de los socios, expresada por mayoría de votos, regirá la vida de </w:t>
      </w:r>
      <w:smartTag w:uri="urn:schemas-microsoft-com:office:smarttags" w:element="PersonName">
        <w:smartTagPr>
          <w:attr w:name="ProductID" w:val="la Sociedad"/>
        </w:smartTagPr>
        <w:r>
          <w:rPr>
            <w:rFonts w:ascii="Verdana" w:hAnsi="Verdana"/>
            <w:color w:val="333333"/>
            <w:sz w:val="18"/>
            <w:szCs w:val="18"/>
          </w:rPr>
          <w:t>la Sociedad</w:t>
        </w:r>
      </w:smartTag>
      <w:r>
        <w:rPr>
          <w:rFonts w:ascii="Verdana" w:hAnsi="Verdana"/>
          <w:color w:val="333333"/>
          <w:sz w:val="18"/>
          <w:szCs w:val="18"/>
        </w:rPr>
        <w:t xml:space="preserve"> con arreglo a </w:t>
      </w:r>
      <w:smartTag w:uri="urn:schemas-microsoft-com:office:smarttags" w:element="PersonName">
        <w:smartTagPr>
          <w:attr w:name="ProductID" w:val="la Ley."/>
        </w:smartTagPr>
        <w:r>
          <w:rPr>
            <w:rFonts w:ascii="Verdana" w:hAnsi="Verdana"/>
            <w:color w:val="333333"/>
            <w:sz w:val="18"/>
            <w:szCs w:val="18"/>
          </w:rPr>
          <w:t>la Ley.</w:t>
        </w:r>
      </w:smartTag>
    </w:p>
    <w:p w14:paraId="3DCB4CC9"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 xml:space="preserve">A) CONVOCATORIA: La convocatoria de </w:t>
      </w:r>
      <w:smartTag w:uri="urn:schemas-microsoft-com:office:smarttags" w:element="PersonName">
        <w:smartTagPr>
          <w:attr w:name="ProductID" w:val="La Junta General"/>
        </w:smartTagPr>
        <w:r>
          <w:rPr>
            <w:rFonts w:ascii="Verdana" w:hAnsi="Verdana"/>
            <w:color w:val="333333"/>
            <w:sz w:val="18"/>
            <w:szCs w:val="18"/>
          </w:rPr>
          <w:t>la Junta General</w:t>
        </w:r>
      </w:smartTag>
      <w:r w:rsidR="009634A5">
        <w:rPr>
          <w:rFonts w:ascii="Verdana" w:hAnsi="Verdana"/>
          <w:color w:val="333333"/>
          <w:sz w:val="18"/>
          <w:szCs w:val="18"/>
        </w:rPr>
        <w:t xml:space="preserve"> habrá de hacerse por el Ó</w:t>
      </w:r>
      <w:r>
        <w:rPr>
          <w:rFonts w:ascii="Verdana" w:hAnsi="Verdana"/>
          <w:color w:val="333333"/>
          <w:sz w:val="18"/>
          <w:szCs w:val="18"/>
        </w:rPr>
        <w:t>rgano de Administración, o por los Liquidadores en su caso, mediante el envío de carta certificada con acuse de recibo a través de Notario al domicilio de cada socio que conste en el Libro Registro de socios.</w:t>
      </w:r>
    </w:p>
    <w:p w14:paraId="3B4D9FA6"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La convocatoria deberá hacerse con quince días naturales de antelación a la fecha fijada para su celebración, computándose dicho plazo desde la fecha en que se hubiere remitido el anuncio de la convocatoria al último de los socios.</w:t>
      </w:r>
    </w:p>
    <w:p w14:paraId="2BF27AF9"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A tal efecto, los socios podrán pedir, en cualquier tiempo, que se actualicen o cambien los datos relativos a su domicilio que figuren en el Libro Registro de Socios.</w:t>
      </w:r>
    </w:p>
    <w:p w14:paraId="106469DE"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Los socios residentes en el extranjero deberán designar un domicilio dentro del territorio nacional para recibir las notificaciones, el cual se hará constar en el Libro Registro de socios. En otro caso, se entenderán genéricamente convocados por el anuncio que a tal fin se exponga en el domicilio social.</w:t>
      </w:r>
    </w:p>
    <w:p w14:paraId="773E2118"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 xml:space="preserve">B) CONVOCATORIA A INSTANCIA DE LOS SOCIOS: El </w:t>
      </w:r>
      <w:r w:rsidR="009634A5">
        <w:rPr>
          <w:rFonts w:ascii="Verdana" w:hAnsi="Verdana"/>
          <w:color w:val="333333"/>
          <w:sz w:val="18"/>
          <w:szCs w:val="18"/>
        </w:rPr>
        <w:t>Ó</w:t>
      </w:r>
      <w:r>
        <w:rPr>
          <w:rFonts w:ascii="Verdana" w:hAnsi="Verdana"/>
          <w:color w:val="333333"/>
          <w:sz w:val="18"/>
          <w:szCs w:val="18"/>
        </w:rPr>
        <w:t xml:space="preserve">rgano de Administración convocará necesariamente </w:t>
      </w:r>
      <w:smartTag w:uri="urn:schemas-microsoft-com:office:smarttags" w:element="PersonName">
        <w:smartTagPr>
          <w:attr w:name="ProductID" w:val="la Junta"/>
        </w:smartTagPr>
        <w:r>
          <w:rPr>
            <w:rFonts w:ascii="Verdana" w:hAnsi="Verdana"/>
            <w:color w:val="333333"/>
            <w:sz w:val="18"/>
            <w:szCs w:val="18"/>
          </w:rPr>
          <w:t>la Junta</w:t>
        </w:r>
      </w:smartTag>
      <w:r>
        <w:rPr>
          <w:rFonts w:ascii="Verdana" w:hAnsi="Verdana"/>
          <w:color w:val="333333"/>
          <w:sz w:val="18"/>
          <w:szCs w:val="18"/>
        </w:rPr>
        <w:t xml:space="preserve"> cuando se lo solicite en virtud de requerimiento notarial, un número de socios que represente, al menos, el cinco por ciento del capital social.</w:t>
      </w:r>
    </w:p>
    <w:p w14:paraId="25887F72" w14:textId="77777777" w:rsidR="004475D8" w:rsidRDefault="009634A5" w:rsidP="004475D8">
      <w:pPr>
        <w:pStyle w:val="NormalWeb"/>
        <w:rPr>
          <w:rFonts w:ascii="Verdana" w:hAnsi="Verdana"/>
          <w:color w:val="333333"/>
          <w:sz w:val="18"/>
          <w:szCs w:val="18"/>
        </w:rPr>
      </w:pPr>
      <w:r>
        <w:rPr>
          <w:rFonts w:ascii="Verdana" w:hAnsi="Verdana"/>
          <w:color w:val="333333"/>
          <w:sz w:val="18"/>
          <w:szCs w:val="18"/>
        </w:rPr>
        <w:t>Si el Ó</w:t>
      </w:r>
      <w:r w:rsidR="004475D8">
        <w:rPr>
          <w:rFonts w:ascii="Verdana" w:hAnsi="Verdana"/>
          <w:color w:val="333333"/>
          <w:sz w:val="18"/>
          <w:szCs w:val="18"/>
        </w:rPr>
        <w:t xml:space="preserve">rgano de Administración incumple esta obligación, </w:t>
      </w:r>
      <w:smartTag w:uri="urn:schemas-microsoft-com:office:smarttags" w:element="PersonName">
        <w:smartTagPr>
          <w:attr w:name="ProductID" w:val="la Sociedad"/>
        </w:smartTagPr>
        <w:r w:rsidR="004475D8">
          <w:rPr>
            <w:rFonts w:ascii="Verdana" w:hAnsi="Verdana"/>
            <w:color w:val="333333"/>
            <w:sz w:val="18"/>
            <w:szCs w:val="18"/>
          </w:rPr>
          <w:t>la Sociedad</w:t>
        </w:r>
      </w:smartTag>
      <w:r w:rsidR="004475D8">
        <w:rPr>
          <w:rFonts w:ascii="Verdana" w:hAnsi="Verdana"/>
          <w:color w:val="333333"/>
          <w:sz w:val="18"/>
          <w:szCs w:val="18"/>
        </w:rPr>
        <w:t xml:space="preserve"> podrá repetir contra ellos los gastos que se deriven de la convocatoria judicial prevista por le Ley, incluidos honorarios de Letrado y Procurador, aunque no sea preceptiva su intervención.</w:t>
      </w:r>
    </w:p>
    <w:p w14:paraId="008DF748"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 xml:space="preserve">C) REPRESENTACION EN </w:t>
      </w:r>
      <w:smartTag w:uri="urn:schemas-microsoft-com:office:smarttags" w:element="PersonName">
        <w:smartTagPr>
          <w:attr w:name="ProductID" w:val="la Junta"/>
        </w:smartTagPr>
        <w:r>
          <w:rPr>
            <w:rFonts w:ascii="Verdana" w:hAnsi="Verdana"/>
            <w:color w:val="333333"/>
            <w:sz w:val="18"/>
            <w:szCs w:val="18"/>
          </w:rPr>
          <w:t>LA JUNTA</w:t>
        </w:r>
      </w:smartTag>
      <w:r>
        <w:rPr>
          <w:rFonts w:ascii="Verdana" w:hAnsi="Verdana"/>
          <w:color w:val="333333"/>
          <w:sz w:val="18"/>
          <w:szCs w:val="18"/>
        </w:rPr>
        <w:t xml:space="preserve">: El socio podrá hacerse representar en las reuniones de </w:t>
      </w:r>
      <w:smartTag w:uri="urn:schemas-microsoft-com:office:smarttags" w:element="PersonName">
        <w:smartTagPr>
          <w:attr w:name="ProductID" w:val="La Junta General"/>
        </w:smartTagPr>
        <w:r>
          <w:rPr>
            <w:rFonts w:ascii="Verdana" w:hAnsi="Verdana"/>
            <w:color w:val="333333"/>
            <w:sz w:val="18"/>
            <w:szCs w:val="18"/>
          </w:rPr>
          <w:t>la Junta General</w:t>
        </w:r>
      </w:smartTag>
      <w:r>
        <w:rPr>
          <w:rFonts w:ascii="Verdana" w:hAnsi="Verdana"/>
          <w:color w:val="333333"/>
          <w:sz w:val="18"/>
          <w:szCs w:val="18"/>
        </w:rPr>
        <w:t xml:space="preserve">, además de por las personas expresadas en </w:t>
      </w:r>
      <w:smartTag w:uri="urn:schemas-microsoft-com:office:smarttags" w:element="PersonName">
        <w:smartTagPr>
          <w:attr w:name="ProductID" w:val="la Ley"/>
        </w:smartTagPr>
        <w:r>
          <w:rPr>
            <w:rFonts w:ascii="Verdana" w:hAnsi="Verdana"/>
            <w:color w:val="333333"/>
            <w:sz w:val="18"/>
            <w:szCs w:val="18"/>
          </w:rPr>
          <w:t>la Ley</w:t>
        </w:r>
      </w:smartTag>
      <w:r>
        <w:rPr>
          <w:rFonts w:ascii="Verdana" w:hAnsi="Verdana"/>
          <w:color w:val="333333"/>
          <w:sz w:val="18"/>
          <w:szCs w:val="18"/>
        </w:rPr>
        <w:t>, por medio de Letrados, Economistas y, en general, cualquier tipo de Asesores Profesionales con autorización especial para cada Junta conferida por escrito.</w:t>
      </w:r>
    </w:p>
    <w:p w14:paraId="615447D7"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 xml:space="preserve">D) PRESIDENCIA: Actuarán como Presidente y Secretario de </w:t>
      </w:r>
      <w:smartTag w:uri="urn:schemas-microsoft-com:office:smarttags" w:element="PersonName">
        <w:smartTagPr>
          <w:attr w:name="ProductID" w:val="la Junta"/>
        </w:smartTagPr>
        <w:r>
          <w:rPr>
            <w:rFonts w:ascii="Verdana" w:hAnsi="Verdana"/>
            <w:color w:val="333333"/>
            <w:sz w:val="18"/>
            <w:szCs w:val="18"/>
          </w:rPr>
          <w:t>la Junta</w:t>
        </w:r>
      </w:smartTag>
      <w:r>
        <w:rPr>
          <w:rFonts w:ascii="Verdana" w:hAnsi="Verdana"/>
          <w:color w:val="333333"/>
          <w:sz w:val="18"/>
          <w:szCs w:val="18"/>
        </w:rPr>
        <w:t xml:space="preserve"> los elegidos por la misma al comienzo de la reunión.</w:t>
      </w:r>
    </w:p>
    <w:p w14:paraId="7954F645"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 xml:space="preserve">E) DELIBERACION Y TOMA DE ACUERDOS: </w:t>
      </w:r>
      <w:smartTag w:uri="urn:schemas-microsoft-com:office:smarttags" w:element="PersonName">
        <w:smartTagPr>
          <w:attr w:name="ProductID" w:val="La Junta General"/>
        </w:smartTagPr>
        <w:r>
          <w:rPr>
            <w:rFonts w:ascii="Verdana" w:hAnsi="Verdana"/>
            <w:color w:val="333333"/>
            <w:sz w:val="18"/>
            <w:szCs w:val="18"/>
          </w:rPr>
          <w:t>La Junta General</w:t>
        </w:r>
      </w:smartTag>
      <w:r>
        <w:rPr>
          <w:rFonts w:ascii="Verdana" w:hAnsi="Verdana"/>
          <w:color w:val="333333"/>
          <w:sz w:val="18"/>
          <w:szCs w:val="18"/>
        </w:rPr>
        <w:t xml:space="preserve"> de Socios deliberará sobre los asuntos comprendidos en el orden del día establecido en la convocatoria, y se levantará acta de la misma en la forma prevista por </w:t>
      </w:r>
      <w:smartTag w:uri="urn:schemas-microsoft-com:office:smarttags" w:element="PersonName">
        <w:smartTagPr>
          <w:attr w:name="ProductID" w:val="la Ley"/>
        </w:smartTagPr>
        <w:r>
          <w:rPr>
            <w:rFonts w:ascii="Verdana" w:hAnsi="Verdana"/>
            <w:color w:val="333333"/>
            <w:sz w:val="18"/>
            <w:szCs w:val="18"/>
          </w:rPr>
          <w:t>la Ley</w:t>
        </w:r>
      </w:smartTag>
      <w:r>
        <w:rPr>
          <w:rFonts w:ascii="Verdana" w:hAnsi="Verdana"/>
          <w:color w:val="333333"/>
          <w:sz w:val="18"/>
          <w:szCs w:val="18"/>
        </w:rPr>
        <w:t>, haciendo constar en ella las intervenciones de los socios que lo soliciten.</w:t>
      </w:r>
    </w:p>
    <w:p w14:paraId="4B78A156"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 xml:space="preserve">Los acuerdos de adoptarán con las mayorías previstas en el artículo 53 de </w:t>
      </w:r>
      <w:smartTag w:uri="urn:schemas-microsoft-com:office:smarttags" w:element="PersonName">
        <w:smartTagPr>
          <w:attr w:name="ProductID" w:val="la Ley"/>
        </w:smartTagPr>
        <w:r>
          <w:rPr>
            <w:rFonts w:ascii="Verdana" w:hAnsi="Verdana"/>
            <w:color w:val="333333"/>
            <w:sz w:val="18"/>
            <w:szCs w:val="18"/>
          </w:rPr>
          <w:t>la Ley</w:t>
        </w:r>
      </w:smartTag>
      <w:r>
        <w:rPr>
          <w:rFonts w:ascii="Verdana" w:hAnsi="Verdana"/>
          <w:color w:val="333333"/>
          <w:sz w:val="18"/>
          <w:szCs w:val="18"/>
        </w:rPr>
        <w:t xml:space="preserve"> de Sociedades de Responsabilidad Limitada.</w:t>
      </w:r>
    </w:p>
    <w:p w14:paraId="6DD24C36"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ARTICULO 11.- JUNTA UNIVERSAL.</w:t>
      </w:r>
    </w:p>
    <w:p w14:paraId="37C2AA01" w14:textId="77777777" w:rsidR="004475D8" w:rsidRDefault="004475D8" w:rsidP="004475D8">
      <w:pPr>
        <w:pStyle w:val="NormalWeb"/>
        <w:rPr>
          <w:rFonts w:ascii="Verdana" w:hAnsi="Verdana"/>
          <w:color w:val="333333"/>
          <w:sz w:val="18"/>
          <w:szCs w:val="18"/>
        </w:rPr>
      </w:pPr>
      <w:smartTag w:uri="urn:schemas-microsoft-com:office:smarttags" w:element="PersonName">
        <w:smartTagPr>
          <w:attr w:name="ProductID" w:val="La Junta General"/>
        </w:smartTagPr>
        <w:r>
          <w:rPr>
            <w:rFonts w:ascii="Verdana" w:hAnsi="Verdana"/>
            <w:color w:val="333333"/>
            <w:sz w:val="18"/>
            <w:szCs w:val="18"/>
          </w:rPr>
          <w:t>La Junta General</w:t>
        </w:r>
      </w:smartTag>
      <w:r>
        <w:rPr>
          <w:rFonts w:ascii="Verdana" w:hAnsi="Verdana"/>
          <w:color w:val="333333"/>
          <w:sz w:val="18"/>
          <w:szCs w:val="18"/>
        </w:rPr>
        <w:t xml:space="preserve"> quedará válidamente constituida en cualquier lugar del territorio nacional o del extranjero para tratar cualquier asunto, sin necesidad de previa convocatoria, siempre que esté presente o representado todo el capital social y los concurrentes acepten por unanimidad la celebración dela Junta y el orden del día de la misma.</w:t>
      </w:r>
    </w:p>
    <w:p w14:paraId="4200C1E7"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 xml:space="preserve">ARTICULO 12.- </w:t>
      </w:r>
      <w:r w:rsidR="009634A5">
        <w:rPr>
          <w:rFonts w:ascii="Verdana" w:hAnsi="Verdana"/>
          <w:color w:val="333333"/>
          <w:sz w:val="18"/>
          <w:szCs w:val="18"/>
        </w:rPr>
        <w:t>ÓRGANO DE ADMINISTRACIÓ</w:t>
      </w:r>
      <w:r>
        <w:rPr>
          <w:rFonts w:ascii="Verdana" w:hAnsi="Verdana"/>
          <w:color w:val="333333"/>
          <w:sz w:val="18"/>
          <w:szCs w:val="18"/>
        </w:rPr>
        <w:t>N.</w:t>
      </w:r>
    </w:p>
    <w:p w14:paraId="321B9715"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 xml:space="preserve">La gestión y el ejercicio de la representación de la sociedad corresponderá a los Administradores Mancomunados nombrados por </w:t>
      </w:r>
      <w:smartTag w:uri="urn:schemas-microsoft-com:office:smarttags" w:element="PersonName">
        <w:smartTagPr>
          <w:attr w:name="ProductID" w:val="La Junta General"/>
        </w:smartTagPr>
        <w:r>
          <w:rPr>
            <w:rFonts w:ascii="Verdana" w:hAnsi="Verdana"/>
            <w:color w:val="333333"/>
            <w:sz w:val="18"/>
            <w:szCs w:val="18"/>
          </w:rPr>
          <w:t>la Junta General</w:t>
        </w:r>
      </w:smartTag>
      <w:r>
        <w:rPr>
          <w:rFonts w:ascii="Verdana" w:hAnsi="Verdana"/>
          <w:color w:val="333333"/>
          <w:sz w:val="18"/>
          <w:szCs w:val="18"/>
        </w:rPr>
        <w:t xml:space="preserve"> de socios, debiendo ser un mínimo de dos Administradores y un máximo de siete.</w:t>
      </w:r>
    </w:p>
    <w:p w14:paraId="677FC423"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 xml:space="preserve">El </w:t>
      </w:r>
      <w:proofErr w:type="spellStart"/>
      <w:r>
        <w:rPr>
          <w:rFonts w:ascii="Verdana" w:hAnsi="Verdana"/>
          <w:color w:val="333333"/>
          <w:sz w:val="18"/>
          <w:szCs w:val="18"/>
        </w:rPr>
        <w:t>Organo</w:t>
      </w:r>
      <w:proofErr w:type="spellEnd"/>
      <w:r>
        <w:rPr>
          <w:rFonts w:ascii="Verdana" w:hAnsi="Verdana"/>
          <w:color w:val="333333"/>
          <w:sz w:val="18"/>
          <w:szCs w:val="18"/>
        </w:rPr>
        <w:t xml:space="preserve"> de Administración ejercerá su cargo por tiempo indefinido.</w:t>
      </w:r>
    </w:p>
    <w:p w14:paraId="2B9465CE"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lastRenderedPageBreak/>
        <w:t>El cargo de Administrador será gratuito.</w:t>
      </w:r>
    </w:p>
    <w:p w14:paraId="771269AC"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ARTICULO 13.-FACULTADES DEL ADMINISTRADOR.</w:t>
      </w:r>
    </w:p>
    <w:p w14:paraId="186CE386"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 xml:space="preserve">La representación de </w:t>
      </w:r>
      <w:smartTag w:uri="urn:schemas-microsoft-com:office:smarttags" w:element="PersonName">
        <w:smartTagPr>
          <w:attr w:name="ProductID" w:val="la Sociedad"/>
        </w:smartTagPr>
        <w:r>
          <w:rPr>
            <w:rFonts w:ascii="Verdana" w:hAnsi="Verdana"/>
            <w:color w:val="333333"/>
            <w:sz w:val="18"/>
            <w:szCs w:val="18"/>
          </w:rPr>
          <w:t>la Sociedad</w:t>
        </w:r>
      </w:smartTag>
      <w:r>
        <w:rPr>
          <w:rFonts w:ascii="Verdana" w:hAnsi="Verdana"/>
          <w:color w:val="333333"/>
          <w:sz w:val="18"/>
          <w:szCs w:val="18"/>
        </w:rPr>
        <w:t xml:space="preserve"> en juicio y fuera de él corresponderá a todos los Administradores Mancomunados nombrados en la forma prevista por </w:t>
      </w:r>
      <w:smartTag w:uri="urn:schemas-microsoft-com:office:smarttags" w:element="PersonName">
        <w:smartTagPr>
          <w:attr w:name="ProductID" w:val="la Ley"/>
        </w:smartTagPr>
        <w:r>
          <w:rPr>
            <w:rFonts w:ascii="Verdana" w:hAnsi="Verdana"/>
            <w:color w:val="333333"/>
            <w:sz w:val="18"/>
            <w:szCs w:val="18"/>
          </w:rPr>
          <w:t>la Ley</w:t>
        </w:r>
      </w:smartTag>
      <w:r>
        <w:rPr>
          <w:rFonts w:ascii="Verdana" w:hAnsi="Verdana"/>
          <w:color w:val="333333"/>
          <w:sz w:val="18"/>
          <w:szCs w:val="18"/>
        </w:rPr>
        <w:t xml:space="preserve"> y estos estatutos.</w:t>
      </w:r>
    </w:p>
    <w:p w14:paraId="24613EDC"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La representación se extenderá a todos los actos comprendidos en el objeto social, incluidos aquellos que tengan carácter complementario o accesorio.</w:t>
      </w:r>
    </w:p>
    <w:p w14:paraId="41B533B8"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 xml:space="preserve">En aquellos supuestos en los que no haya una clara </w:t>
      </w:r>
      <w:proofErr w:type="spellStart"/>
      <w:r>
        <w:rPr>
          <w:rFonts w:ascii="Verdana" w:hAnsi="Verdana"/>
          <w:color w:val="333333"/>
          <w:sz w:val="18"/>
          <w:szCs w:val="18"/>
        </w:rPr>
        <w:t>conexción</w:t>
      </w:r>
      <w:proofErr w:type="spellEnd"/>
      <w:r>
        <w:rPr>
          <w:rFonts w:ascii="Verdana" w:hAnsi="Verdana"/>
          <w:color w:val="333333"/>
          <w:sz w:val="18"/>
          <w:szCs w:val="18"/>
        </w:rPr>
        <w:t xml:space="preserve"> entre el acto o negocio jurídico que se pretende realizar y el objeto social de la sociedad, los Administradores Mancomunados manifestarán la relación con el objeto social de la sociedad del acto o negocio que pretenden realizar.</w:t>
      </w:r>
    </w:p>
    <w:p w14:paraId="5F8E03B7"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A efectos meramente enunciativos, se hace constar que los Administradores podrán realizar, entre otros, los siguientes actos y negocios jurídicos:</w:t>
      </w:r>
    </w:p>
    <w:p w14:paraId="66317691"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a) Adquirir, disponer, enajenar y gravar toda clase de bienes muebles e inmuebles, así como constituir, aceptar, modificar y extinguir toda clase de derechos personales y reales incluida la hipoteca.</w:t>
      </w:r>
    </w:p>
    <w:p w14:paraId="129E98E2"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 xml:space="preserve">b) Dirigir la organización empresarial de </w:t>
      </w:r>
      <w:smartTag w:uri="urn:schemas-microsoft-com:office:smarttags" w:element="PersonName">
        <w:smartTagPr>
          <w:attr w:name="ProductID" w:val="la Sociedad"/>
        </w:smartTagPr>
        <w:r>
          <w:rPr>
            <w:rFonts w:ascii="Verdana" w:hAnsi="Verdana"/>
            <w:color w:val="333333"/>
            <w:sz w:val="18"/>
            <w:szCs w:val="18"/>
          </w:rPr>
          <w:t>la Sociedad</w:t>
        </w:r>
      </w:smartTag>
      <w:r>
        <w:rPr>
          <w:rFonts w:ascii="Verdana" w:hAnsi="Verdana"/>
          <w:color w:val="333333"/>
          <w:sz w:val="18"/>
          <w:szCs w:val="18"/>
        </w:rPr>
        <w:t xml:space="preserve"> y sus negocios.</w:t>
      </w:r>
    </w:p>
    <w:p w14:paraId="695BC168"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c) Otorgar toda clase de actos, contratos o negocios jurídicos, con los pactos, cláusulas y condiciones que estimen oportunos disponer; transigir y pactar arbitrajes; tomar parte en concursos y subastas, hacer propuestas y aceptar adjudicaciones. Adquirir, gravar y enajenar por cualquier título, y en general realizar cualesquiera operaciones sobre acciones, obligaciones u otros títulos valores, así como realizar actos de los que resulte la participación en otras sociedades, bien concurriendo a su constitución o suscribiendo acciones en aumentos de capital u otras emisiones de títulos valores.</w:t>
      </w:r>
    </w:p>
    <w:p w14:paraId="0017B28A"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d) Administrar bienes muebles e inmuebles; hacer declaraciones de obra nueva, división horizontal, deslindes, amojonamiento, modificaciones hipotecarias y, en general, cualquier acto de riguroso dominio; convenir, modificar y extinguir arrendamientos rústicos o urbanos, convenir traspasos de locales comerciales y formalizar cualesquiera otras cesiones de uso y disfrute de bienes; retirar y cobrar cualquier cantidad o fondos a favor de la sociedad de cualquier organismo público o privado en que estuvieren depositados.</w:t>
      </w:r>
    </w:p>
    <w:p w14:paraId="2828FFFF"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e) Girar, aceptar, endosar, intervenir y protestar letras de cambio y cualesquiera otros documentos de giro.</w:t>
      </w:r>
    </w:p>
    <w:p w14:paraId="47F1A564"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 xml:space="preserve">f) Tomar dinero a préstamo o crédito, reconocer deudas y créditos; prestar avales en interés de </w:t>
      </w:r>
      <w:smartTag w:uri="urn:schemas-microsoft-com:office:smarttags" w:element="PersonName">
        <w:smartTagPr>
          <w:attr w:name="ProductID" w:val="la Sociedad"/>
        </w:smartTagPr>
        <w:r>
          <w:rPr>
            <w:rFonts w:ascii="Verdana" w:hAnsi="Verdana"/>
            <w:color w:val="333333"/>
            <w:sz w:val="18"/>
            <w:szCs w:val="18"/>
          </w:rPr>
          <w:t>la Sociedad</w:t>
        </w:r>
      </w:smartTag>
      <w:r>
        <w:rPr>
          <w:rFonts w:ascii="Verdana" w:hAnsi="Verdana"/>
          <w:color w:val="333333"/>
          <w:sz w:val="18"/>
          <w:szCs w:val="18"/>
        </w:rPr>
        <w:t xml:space="preserve"> o de terceros, o a favor de los propios accionistas.</w:t>
      </w:r>
    </w:p>
    <w:p w14:paraId="1C62C6F2"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g) Abrir y cancelar, disponiendo de sus fondos, cuentas y depósitos de cualquier tipo en cualesquiera Bancos, Cajas de Ahorro o Entidades de Crédito o financieras en general. así como su</w:t>
      </w:r>
      <w:r w:rsidR="009634A5">
        <w:rPr>
          <w:rFonts w:ascii="Verdana" w:hAnsi="Verdana"/>
          <w:color w:val="333333"/>
          <w:sz w:val="18"/>
          <w:szCs w:val="18"/>
        </w:rPr>
        <w:t>s</w:t>
      </w:r>
      <w:r>
        <w:rPr>
          <w:rFonts w:ascii="Verdana" w:hAnsi="Verdana"/>
          <w:color w:val="333333"/>
          <w:sz w:val="18"/>
          <w:szCs w:val="18"/>
        </w:rPr>
        <w:t>cribir contratos de alquiler de cajas de seguridad.</w:t>
      </w:r>
    </w:p>
    <w:p w14:paraId="1476EEAF"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h) Nombrar y despedir empleados y representantes, firmar contratos de trabajo y de transporte.</w:t>
      </w:r>
    </w:p>
    <w:p w14:paraId="31AF6EF7"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i) Comparecer ante toda clase de Juzgados y Tribunales de cualquier jurisdicción y ante toda clase de org</w:t>
      </w:r>
      <w:r w:rsidR="009634A5">
        <w:rPr>
          <w:rFonts w:ascii="Verdana" w:hAnsi="Verdana"/>
          <w:color w:val="333333"/>
          <w:sz w:val="18"/>
          <w:szCs w:val="18"/>
        </w:rPr>
        <w:t>a</w:t>
      </w:r>
      <w:r>
        <w:rPr>
          <w:rFonts w:ascii="Verdana" w:hAnsi="Verdana"/>
          <w:color w:val="333333"/>
          <w:sz w:val="18"/>
          <w:szCs w:val="18"/>
        </w:rPr>
        <w:t>nismos públicos en cualquier concepto, y en toda clase de juicios y procedimientos,</w:t>
      </w:r>
      <w:r w:rsidR="009634A5">
        <w:rPr>
          <w:rFonts w:ascii="Verdana" w:hAnsi="Verdana"/>
          <w:color w:val="333333"/>
          <w:sz w:val="18"/>
          <w:szCs w:val="18"/>
        </w:rPr>
        <w:t xml:space="preserve"> </w:t>
      </w:r>
      <w:r>
        <w:rPr>
          <w:rFonts w:ascii="Verdana" w:hAnsi="Verdana"/>
          <w:color w:val="333333"/>
          <w:sz w:val="18"/>
          <w:szCs w:val="18"/>
        </w:rPr>
        <w:t>incluidos los arbitrales; interponer recursos de cu</w:t>
      </w:r>
      <w:r w:rsidR="009634A5">
        <w:rPr>
          <w:rFonts w:ascii="Verdana" w:hAnsi="Verdana"/>
          <w:color w:val="333333"/>
          <w:sz w:val="18"/>
          <w:szCs w:val="18"/>
        </w:rPr>
        <w:t>alquier tipo, incluido los de ca</w:t>
      </w:r>
      <w:r>
        <w:rPr>
          <w:rFonts w:ascii="Verdana" w:hAnsi="Verdana"/>
          <w:color w:val="333333"/>
          <w:sz w:val="18"/>
          <w:szCs w:val="18"/>
        </w:rPr>
        <w:t>sación, revisión o nulidad; ratificar escritos y desistir de las actuaciones, ya directamente o por medio de Abogados y Procuradores, otorgando al efecto poderes de representación procesal.</w:t>
      </w:r>
    </w:p>
    <w:p w14:paraId="3240C6D5"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lastRenderedPageBreak/>
        <w:t>j) Otorgar y firmar toda clase de documentos públicos y privados en ejercicio de sus facultades, incluidos cartas de pago, recibos o facturas.</w:t>
      </w:r>
    </w:p>
    <w:p w14:paraId="7A18AFB1"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 xml:space="preserve">k) Ejecutar y elevar a públicos cuando fuera necesario los acuerdos adoptados por </w:t>
      </w:r>
      <w:smartTag w:uri="urn:schemas-microsoft-com:office:smarttags" w:element="PersonName">
        <w:smartTagPr>
          <w:attr w:name="ProductID" w:val="la Junta General."/>
        </w:smartTagPr>
        <w:r>
          <w:rPr>
            <w:rFonts w:ascii="Verdana" w:hAnsi="Verdana"/>
            <w:color w:val="333333"/>
            <w:sz w:val="18"/>
            <w:szCs w:val="18"/>
          </w:rPr>
          <w:t>la Junta General.</w:t>
        </w:r>
      </w:smartTag>
    </w:p>
    <w:p w14:paraId="20192319"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l) Otorgar poderes de todas clases y modificar o revocar los apoderamientos conferidos.</w:t>
      </w:r>
    </w:p>
    <w:p w14:paraId="7F642B0E" w14:textId="77777777" w:rsidR="004475D8" w:rsidRDefault="004475D8" w:rsidP="004475D8">
      <w:pPr>
        <w:pStyle w:val="NormalWeb"/>
        <w:rPr>
          <w:rFonts w:ascii="Verdana" w:hAnsi="Verdana"/>
          <w:color w:val="333333"/>
          <w:sz w:val="18"/>
          <w:szCs w:val="18"/>
        </w:rPr>
      </w:pPr>
      <w:r>
        <w:rPr>
          <w:rStyle w:val="Textoennegrita"/>
          <w:rFonts w:ascii="Verdana" w:hAnsi="Verdana"/>
          <w:color w:val="333333"/>
          <w:sz w:val="18"/>
          <w:szCs w:val="18"/>
        </w:rPr>
        <w:t>TITULO V. ASPECTOS CONTABLES</w:t>
      </w:r>
    </w:p>
    <w:p w14:paraId="40D4A209"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ARTICULO 14.- AUDITORIAS DE CUENTAS.</w:t>
      </w:r>
    </w:p>
    <w:p w14:paraId="3859071D"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 xml:space="preserve">A) POR EXIGENCIA LEGAL: Si fuera necesario, por incurrir en causa de exigencia legal, </w:t>
      </w:r>
      <w:smartTag w:uri="urn:schemas-microsoft-com:office:smarttags" w:element="PersonName">
        <w:smartTagPr>
          <w:attr w:name="ProductID" w:val="La Junta General"/>
        </w:smartTagPr>
        <w:r>
          <w:rPr>
            <w:rFonts w:ascii="Verdana" w:hAnsi="Verdana"/>
            <w:color w:val="333333"/>
            <w:sz w:val="18"/>
            <w:szCs w:val="18"/>
          </w:rPr>
          <w:t>la Junta General</w:t>
        </w:r>
      </w:smartTag>
      <w:r>
        <w:rPr>
          <w:rFonts w:ascii="Verdana" w:hAnsi="Verdana"/>
          <w:color w:val="333333"/>
          <w:sz w:val="18"/>
          <w:szCs w:val="18"/>
        </w:rPr>
        <w:t xml:space="preserve"> designará auditores de cuentas, antes del cierre del ejercicio a auditar.</w:t>
      </w:r>
    </w:p>
    <w:p w14:paraId="4A72C731"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 xml:space="preserve">B) POR ACUERDO SOCIAL: Con el voto favorable de la mayoría necesaria para la modificación de estatutos, podrá acordar </w:t>
      </w:r>
      <w:smartTag w:uri="urn:schemas-microsoft-com:office:smarttags" w:element="PersonName">
        <w:smartTagPr>
          <w:attr w:name="ProductID" w:val="La Junta General"/>
        </w:smartTagPr>
        <w:r>
          <w:rPr>
            <w:rFonts w:ascii="Verdana" w:hAnsi="Verdana"/>
            <w:color w:val="333333"/>
            <w:sz w:val="18"/>
            <w:szCs w:val="18"/>
          </w:rPr>
          <w:t>la Junta General</w:t>
        </w:r>
      </w:smartTag>
      <w:r>
        <w:rPr>
          <w:rFonts w:ascii="Verdana" w:hAnsi="Verdana"/>
          <w:color w:val="333333"/>
          <w:sz w:val="18"/>
          <w:szCs w:val="18"/>
        </w:rPr>
        <w:t xml:space="preserve"> la obligatoriedad de que </w:t>
      </w:r>
      <w:smartTag w:uri="urn:schemas-microsoft-com:office:smarttags" w:element="PersonName">
        <w:smartTagPr>
          <w:attr w:name="ProductID" w:val="la Sociedad"/>
        </w:smartTagPr>
        <w:r>
          <w:rPr>
            <w:rFonts w:ascii="Verdana" w:hAnsi="Verdana"/>
            <w:color w:val="333333"/>
            <w:sz w:val="18"/>
            <w:szCs w:val="18"/>
          </w:rPr>
          <w:t>la Sociedad</w:t>
        </w:r>
      </w:smartTag>
      <w:r>
        <w:rPr>
          <w:rFonts w:ascii="Verdana" w:hAnsi="Verdana"/>
          <w:color w:val="333333"/>
          <w:sz w:val="18"/>
          <w:szCs w:val="18"/>
        </w:rPr>
        <w:t xml:space="preserve"> someta sus cuentas anuales de forma sistemática a la revisión de auditores de cuentas, aunque no lo exija </w:t>
      </w:r>
      <w:smartTag w:uri="urn:schemas-microsoft-com:office:smarttags" w:element="PersonName">
        <w:smartTagPr>
          <w:attr w:name="ProductID" w:val="la Ley. Con"/>
        </w:smartTagPr>
        <w:r>
          <w:rPr>
            <w:rFonts w:ascii="Verdana" w:hAnsi="Verdana"/>
            <w:color w:val="333333"/>
            <w:sz w:val="18"/>
            <w:szCs w:val="18"/>
          </w:rPr>
          <w:t>la Ley. Con</w:t>
        </w:r>
      </w:smartTag>
      <w:r>
        <w:rPr>
          <w:rFonts w:ascii="Verdana" w:hAnsi="Verdana"/>
          <w:color w:val="333333"/>
          <w:sz w:val="18"/>
          <w:szCs w:val="18"/>
        </w:rPr>
        <w:t xml:space="preserve"> los mismos requisitos se acordará la supresión de esta obligatoriedad.</w:t>
      </w:r>
    </w:p>
    <w:p w14:paraId="30506C9B"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 xml:space="preserve">C) POR EXIGENCIA DE </w:t>
      </w:r>
      <w:smartTag w:uri="urn:schemas-microsoft-com:office:smarttags" w:element="PersonName">
        <w:smartTagPr>
          <w:attr w:name="ProductID" w:val="LA MINORIA"/>
        </w:smartTagPr>
        <w:r>
          <w:rPr>
            <w:rFonts w:ascii="Verdana" w:hAnsi="Verdana"/>
            <w:color w:val="333333"/>
            <w:sz w:val="18"/>
            <w:szCs w:val="18"/>
          </w:rPr>
          <w:t>LA MINORIA</w:t>
        </w:r>
      </w:smartTag>
      <w:r>
        <w:rPr>
          <w:rFonts w:ascii="Verdana" w:hAnsi="Verdana"/>
          <w:color w:val="333333"/>
          <w:sz w:val="18"/>
          <w:szCs w:val="18"/>
        </w:rPr>
        <w:t xml:space="preserve">: </w:t>
      </w:r>
      <w:smartTag w:uri="urn:schemas-microsoft-com:office:smarttags" w:element="PersonName">
        <w:smartTagPr>
          <w:attr w:name="ProductID" w:val="la Sociedad"/>
        </w:smartTagPr>
        <w:r>
          <w:rPr>
            <w:rFonts w:ascii="Verdana" w:hAnsi="Verdana"/>
            <w:color w:val="333333"/>
            <w:sz w:val="18"/>
            <w:szCs w:val="18"/>
          </w:rPr>
          <w:t>La Sociedad</w:t>
        </w:r>
      </w:smartTag>
      <w:r>
        <w:rPr>
          <w:rFonts w:ascii="Verdana" w:hAnsi="Verdana"/>
          <w:color w:val="333333"/>
          <w:sz w:val="18"/>
          <w:szCs w:val="18"/>
        </w:rPr>
        <w:t xml:space="preserve"> someterá sus cuentas a verificación por un auditor nombrado por el Registrador Mercantil, aun cuando no lo exija la ley ni lo haya acordado </w:t>
      </w:r>
      <w:smartTag w:uri="urn:schemas-microsoft-com:office:smarttags" w:element="PersonName">
        <w:smartTagPr>
          <w:attr w:name="ProductID" w:val="La Junta General"/>
        </w:smartTagPr>
        <w:r>
          <w:rPr>
            <w:rFonts w:ascii="Verdana" w:hAnsi="Verdana"/>
            <w:color w:val="333333"/>
            <w:sz w:val="18"/>
            <w:szCs w:val="18"/>
          </w:rPr>
          <w:t>la Junta General</w:t>
        </w:r>
      </w:smartTag>
      <w:r>
        <w:rPr>
          <w:rFonts w:ascii="Verdana" w:hAnsi="Verdana"/>
          <w:color w:val="333333"/>
          <w:sz w:val="18"/>
          <w:szCs w:val="18"/>
        </w:rPr>
        <w:t xml:space="preserve">, si lo solicitan los socios que representen al menos el cinco por ciento del capital social, y siempre que no hayan transcurrido tres meses desde la fecha de cierre del ejercicio que se pretenda auditar. Los gastos de esta auditoría serán satisfechos por </w:t>
      </w:r>
      <w:smartTag w:uri="urn:schemas-microsoft-com:office:smarttags" w:element="PersonName">
        <w:smartTagPr>
          <w:attr w:name="ProductID" w:val="la Sociedad."/>
        </w:smartTagPr>
        <w:r>
          <w:rPr>
            <w:rFonts w:ascii="Verdana" w:hAnsi="Verdana"/>
            <w:color w:val="333333"/>
            <w:sz w:val="18"/>
            <w:szCs w:val="18"/>
          </w:rPr>
          <w:t>la Sociedad.</w:t>
        </w:r>
      </w:smartTag>
    </w:p>
    <w:p w14:paraId="18634CEE"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ARTICULO 15.- NORMAS ECONOMICAS.</w:t>
      </w:r>
    </w:p>
    <w:p w14:paraId="348AF90A"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A) EJERCICIO ECONOMICO: Cada ejercicio social comenzará el día 1 de enero de cada año, y terminará y se cerrará el día 31 de Diciembre del mismo año.</w:t>
      </w:r>
    </w:p>
    <w:p w14:paraId="5280BF69"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 xml:space="preserve">B) LIBROS SOCIALES Y CUENTAS ANUALES: El </w:t>
      </w:r>
      <w:r w:rsidR="009634A5">
        <w:rPr>
          <w:rFonts w:ascii="Verdana" w:hAnsi="Verdana"/>
          <w:color w:val="333333"/>
          <w:sz w:val="18"/>
          <w:szCs w:val="18"/>
        </w:rPr>
        <w:t>Ó</w:t>
      </w:r>
      <w:r>
        <w:rPr>
          <w:rFonts w:ascii="Verdana" w:hAnsi="Verdana"/>
          <w:color w:val="333333"/>
          <w:sz w:val="18"/>
          <w:szCs w:val="18"/>
        </w:rPr>
        <w:t xml:space="preserve">rgano de Administración deberá llevar los libros sociales y de contabilidad, así como redactar las cuentas anuales y el informe de gestión con arreglo a lo previsto en </w:t>
      </w:r>
      <w:smartTag w:uri="urn:schemas-microsoft-com:office:smarttags" w:element="PersonName">
        <w:smartTagPr>
          <w:attr w:name="ProductID" w:val="la Ley."/>
        </w:smartTagPr>
        <w:r>
          <w:rPr>
            <w:rFonts w:ascii="Verdana" w:hAnsi="Verdana"/>
            <w:color w:val="333333"/>
            <w:sz w:val="18"/>
            <w:szCs w:val="18"/>
          </w:rPr>
          <w:t>la Ley.</w:t>
        </w:r>
      </w:smartTag>
    </w:p>
    <w:p w14:paraId="303C03A0"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Las cuentas anuales y el informe de gestión deberán ser firmados por todos los Administradores Mancomunados.</w:t>
      </w:r>
    </w:p>
    <w:p w14:paraId="0963DADC"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 xml:space="preserve">Dentro del mes siguiente a la aprobación de las cuentas anuales se presentará, mediante los correspondientes impresos oficiales, salvo en las excepciones previstas en </w:t>
      </w:r>
      <w:smartTag w:uri="urn:schemas-microsoft-com:office:smarttags" w:element="PersonName">
        <w:smartTagPr>
          <w:attr w:name="ProductID" w:val="la Ley"/>
        </w:smartTagPr>
        <w:r>
          <w:rPr>
            <w:rFonts w:ascii="Verdana" w:hAnsi="Verdana"/>
            <w:color w:val="333333"/>
            <w:sz w:val="18"/>
            <w:szCs w:val="18"/>
          </w:rPr>
          <w:t>la Ley</w:t>
        </w:r>
      </w:smartTag>
      <w:r>
        <w:rPr>
          <w:rFonts w:ascii="Verdana" w:hAnsi="Verdana"/>
          <w:color w:val="333333"/>
          <w:sz w:val="18"/>
          <w:szCs w:val="18"/>
        </w:rPr>
        <w:t xml:space="preserve">, para su depósito en el Registro Mercantil del domicilio social, certificación de los acuerdos de </w:t>
      </w:r>
      <w:smartTag w:uri="urn:schemas-microsoft-com:office:smarttags" w:element="PersonName">
        <w:smartTagPr>
          <w:attr w:name="ProductID" w:val="la Junta"/>
        </w:smartTagPr>
        <w:r>
          <w:rPr>
            <w:rFonts w:ascii="Verdana" w:hAnsi="Verdana"/>
            <w:color w:val="333333"/>
            <w:sz w:val="18"/>
            <w:szCs w:val="18"/>
          </w:rPr>
          <w:t>la Junta</w:t>
        </w:r>
      </w:smartTag>
      <w:r>
        <w:rPr>
          <w:rFonts w:ascii="Verdana" w:hAnsi="Verdana"/>
          <w:color w:val="333333"/>
          <w:sz w:val="18"/>
          <w:szCs w:val="18"/>
        </w:rPr>
        <w:t xml:space="preserve"> general de aprobación de las cuentas anuales y de aplicación del resultado, a la que se adjuntará un ejemplar de cada una de dichas cuentas y los demás documentos previstos en </w:t>
      </w:r>
      <w:smartTag w:uri="urn:schemas-microsoft-com:office:smarttags" w:element="PersonName">
        <w:smartTagPr>
          <w:attr w:name="ProductID" w:val="la Ley. Si"/>
        </w:smartTagPr>
        <w:r>
          <w:rPr>
            <w:rFonts w:ascii="Verdana" w:hAnsi="Verdana"/>
            <w:color w:val="333333"/>
            <w:sz w:val="18"/>
            <w:szCs w:val="18"/>
          </w:rPr>
          <w:t>la Ley. Si</w:t>
        </w:r>
      </w:smartTag>
      <w:r>
        <w:rPr>
          <w:rFonts w:ascii="Verdana" w:hAnsi="Verdana"/>
          <w:color w:val="333333"/>
          <w:sz w:val="18"/>
          <w:szCs w:val="18"/>
        </w:rPr>
        <w:t xml:space="preserve"> alguna de las cuentas anuales se hubiere formulado de forma abreviada, se hará constar así en la certificación, con expresión de la causa.</w:t>
      </w:r>
    </w:p>
    <w:p w14:paraId="56CFD335"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 xml:space="preserve">Si el </w:t>
      </w:r>
      <w:r w:rsidR="009634A5">
        <w:rPr>
          <w:rFonts w:ascii="Verdana" w:hAnsi="Verdana"/>
          <w:color w:val="333333"/>
          <w:sz w:val="18"/>
          <w:szCs w:val="18"/>
        </w:rPr>
        <w:t>Ó</w:t>
      </w:r>
      <w:r>
        <w:rPr>
          <w:rFonts w:ascii="Verdana" w:hAnsi="Verdana"/>
          <w:color w:val="333333"/>
          <w:sz w:val="18"/>
          <w:szCs w:val="18"/>
        </w:rPr>
        <w:t xml:space="preserve">rgano de Administración incumple esta obligación incurrirá en la responsabilidad prevista en </w:t>
      </w:r>
      <w:smartTag w:uri="urn:schemas-microsoft-com:office:smarttags" w:element="PersonName">
        <w:smartTagPr>
          <w:attr w:name="ProductID" w:val="la Ley."/>
        </w:smartTagPr>
        <w:r>
          <w:rPr>
            <w:rFonts w:ascii="Verdana" w:hAnsi="Verdana"/>
            <w:color w:val="333333"/>
            <w:sz w:val="18"/>
            <w:szCs w:val="18"/>
          </w:rPr>
          <w:t>la Ley.</w:t>
        </w:r>
      </w:smartTag>
    </w:p>
    <w:p w14:paraId="7DE67550"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 xml:space="preserve">Mientras el incumplimiento subsista, se producirá además el cierre del Registro Mercantil, para la inscripción de los documentos señalados en </w:t>
      </w:r>
      <w:smartTag w:uri="urn:schemas-microsoft-com:office:smarttags" w:element="PersonName">
        <w:smartTagPr>
          <w:attr w:name="ProductID" w:val="la Ley."/>
        </w:smartTagPr>
        <w:r>
          <w:rPr>
            <w:rFonts w:ascii="Verdana" w:hAnsi="Verdana"/>
            <w:color w:val="333333"/>
            <w:sz w:val="18"/>
            <w:szCs w:val="18"/>
          </w:rPr>
          <w:t>la Ley.</w:t>
        </w:r>
      </w:smartTag>
    </w:p>
    <w:p w14:paraId="0D2F6ED5"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 xml:space="preserve">C) INFORMACION A LOS SOCIOS: A partir de la convocatoria de </w:t>
      </w:r>
      <w:smartTag w:uri="urn:schemas-microsoft-com:office:smarttags" w:element="PersonName">
        <w:smartTagPr>
          <w:attr w:name="ProductID" w:val="La Junta General"/>
        </w:smartTagPr>
        <w:r>
          <w:rPr>
            <w:rFonts w:ascii="Verdana" w:hAnsi="Verdana"/>
            <w:color w:val="333333"/>
            <w:sz w:val="18"/>
            <w:szCs w:val="18"/>
          </w:rPr>
          <w:t>la Junta General</w:t>
        </w:r>
      </w:smartTag>
      <w:r>
        <w:rPr>
          <w:rFonts w:ascii="Verdana" w:hAnsi="Verdana"/>
          <w:color w:val="333333"/>
          <w:sz w:val="18"/>
          <w:szCs w:val="18"/>
        </w:rPr>
        <w:t xml:space="preserve">, cualquier socio podrá obtener de </w:t>
      </w:r>
      <w:smartTag w:uri="urn:schemas-microsoft-com:office:smarttags" w:element="PersonName">
        <w:smartTagPr>
          <w:attr w:name="ProductID" w:val="la Sociedad"/>
        </w:smartTagPr>
        <w:r>
          <w:rPr>
            <w:rFonts w:ascii="Verdana" w:hAnsi="Verdana"/>
            <w:color w:val="333333"/>
            <w:sz w:val="18"/>
            <w:szCs w:val="18"/>
          </w:rPr>
          <w:t>la Sociedad</w:t>
        </w:r>
      </w:smartTag>
      <w:r>
        <w:rPr>
          <w:rFonts w:ascii="Verdana" w:hAnsi="Verdana"/>
          <w:color w:val="333333"/>
          <w:sz w:val="18"/>
          <w:szCs w:val="18"/>
        </w:rPr>
        <w:t xml:space="preserve"> de forma inmediata y gratuita los documentos que han de ser sometidos a la aprobación de la misma y el informe de los auditores de cuentas y el de gestión en su caso. En la convocatoria se hará expresión de este derecho.</w:t>
      </w:r>
    </w:p>
    <w:p w14:paraId="6FBBA317"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lastRenderedPageBreak/>
        <w:t>Durante el mismo plazo el socio o socios que representen el cinco por ciento del capital social podrán examinar en el domicilio social, por sí o en unión de experto contable, los documentos que sirvan de soporte y de antecedente de las cuentas anuales.</w:t>
      </w:r>
    </w:p>
    <w:p w14:paraId="0C6C8EA9"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D) REPARTO DE BENEFICIOS: Los beneficios líquidos obtenidos después de detraer Impuestos y reservas legales o voluntarias, se distribuirán entre los socios en proporción al capital desembolsado por éstos.</w:t>
      </w:r>
    </w:p>
    <w:p w14:paraId="3BA9B30D" w14:textId="77777777" w:rsidR="004475D8" w:rsidRDefault="004475D8" w:rsidP="004475D8">
      <w:pPr>
        <w:pStyle w:val="NormalWeb"/>
        <w:rPr>
          <w:rFonts w:ascii="Verdana" w:hAnsi="Verdana"/>
          <w:color w:val="333333"/>
          <w:sz w:val="18"/>
          <w:szCs w:val="18"/>
        </w:rPr>
      </w:pPr>
      <w:r>
        <w:rPr>
          <w:rStyle w:val="Textoennegrita"/>
          <w:rFonts w:ascii="Verdana" w:hAnsi="Verdana"/>
          <w:color w:val="333333"/>
          <w:sz w:val="18"/>
          <w:szCs w:val="18"/>
        </w:rPr>
        <w:t xml:space="preserve">TITULO VI. LIQUIDACION DE </w:t>
      </w:r>
      <w:smartTag w:uri="urn:schemas-microsoft-com:office:smarttags" w:element="PersonName">
        <w:smartTagPr>
          <w:attr w:name="ProductID" w:val="la Sociedad"/>
        </w:smartTagPr>
        <w:r>
          <w:rPr>
            <w:rStyle w:val="Textoennegrita"/>
            <w:rFonts w:ascii="Verdana" w:hAnsi="Verdana"/>
            <w:color w:val="333333"/>
            <w:sz w:val="18"/>
            <w:szCs w:val="18"/>
          </w:rPr>
          <w:t>LA SOCIEDAD</w:t>
        </w:r>
      </w:smartTag>
    </w:p>
    <w:p w14:paraId="7846C266" w14:textId="77777777" w:rsidR="004475D8" w:rsidRDefault="009634A5" w:rsidP="004475D8">
      <w:pPr>
        <w:pStyle w:val="NormalWeb"/>
        <w:rPr>
          <w:rFonts w:ascii="Verdana" w:hAnsi="Verdana"/>
          <w:color w:val="333333"/>
          <w:sz w:val="18"/>
          <w:szCs w:val="18"/>
        </w:rPr>
      </w:pPr>
      <w:r>
        <w:rPr>
          <w:rFonts w:ascii="Verdana" w:hAnsi="Verdana"/>
          <w:color w:val="333333"/>
          <w:sz w:val="18"/>
          <w:szCs w:val="18"/>
        </w:rPr>
        <w:t>ARTÍ</w:t>
      </w:r>
      <w:r w:rsidR="004475D8">
        <w:rPr>
          <w:rFonts w:ascii="Verdana" w:hAnsi="Verdana"/>
          <w:color w:val="333333"/>
          <w:sz w:val="18"/>
          <w:szCs w:val="18"/>
        </w:rPr>
        <w:t xml:space="preserve">CULO 16.- </w:t>
      </w:r>
      <w:smartTag w:uri="urn:schemas-microsoft-com:office:smarttags" w:element="PersonName">
        <w:smartTagPr>
          <w:attr w:name="ProductID" w:val="La Junta General"/>
        </w:smartTagPr>
        <w:r w:rsidR="004475D8">
          <w:rPr>
            <w:rFonts w:ascii="Verdana" w:hAnsi="Verdana"/>
            <w:color w:val="333333"/>
            <w:sz w:val="18"/>
            <w:szCs w:val="18"/>
          </w:rPr>
          <w:t>La Junta General</w:t>
        </w:r>
      </w:smartTag>
      <w:r w:rsidR="004475D8">
        <w:rPr>
          <w:rFonts w:ascii="Verdana" w:hAnsi="Verdana"/>
          <w:color w:val="333333"/>
          <w:sz w:val="18"/>
          <w:szCs w:val="18"/>
        </w:rPr>
        <w:t xml:space="preserve"> designará a los liquidadores, cuando corresponda, señalando la duración de su mandato y el régimen de su actuación, solidaria o conjunta.</w:t>
      </w:r>
    </w:p>
    <w:p w14:paraId="4D9CCA99"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A falta de tales nombramientos, ejercerán el cargo de liquidador los mismos Administradores de la sociedad.</w:t>
      </w:r>
    </w:p>
    <w:p w14:paraId="1315400D" w14:textId="77777777" w:rsidR="004475D8" w:rsidRDefault="004475D8" w:rsidP="004475D8">
      <w:pPr>
        <w:pStyle w:val="NormalWeb"/>
        <w:rPr>
          <w:rFonts w:ascii="Verdana" w:hAnsi="Verdana"/>
          <w:color w:val="333333"/>
          <w:sz w:val="18"/>
          <w:szCs w:val="18"/>
        </w:rPr>
      </w:pPr>
      <w:r>
        <w:rPr>
          <w:rFonts w:ascii="Verdana" w:hAnsi="Verdana"/>
          <w:color w:val="333333"/>
          <w:sz w:val="18"/>
          <w:szCs w:val="18"/>
        </w:rPr>
        <w:t xml:space="preserve">Los socios que hubiesen aportado bienes inmuebles a la sociedad, tendrán derecho preferente a recibirlos en pago de su cuota de liquidación en la forma prevista por </w:t>
      </w:r>
      <w:smartTag w:uri="urn:schemas-microsoft-com:office:smarttags" w:element="PersonName">
        <w:smartTagPr>
          <w:attr w:name="ProductID" w:val="la Ley."/>
        </w:smartTagPr>
        <w:r>
          <w:rPr>
            <w:rFonts w:ascii="Verdana" w:hAnsi="Verdana"/>
            <w:color w:val="333333"/>
            <w:sz w:val="18"/>
            <w:szCs w:val="18"/>
          </w:rPr>
          <w:t>la Ley.</w:t>
        </w:r>
      </w:smartTag>
    </w:p>
    <w:p w14:paraId="3146FEDA" w14:textId="77777777" w:rsidR="004475D8" w:rsidRDefault="004475D8" w:rsidP="004475D8">
      <w:pPr>
        <w:pStyle w:val="NormalWeb"/>
        <w:rPr>
          <w:rFonts w:ascii="Verdana" w:hAnsi="Verdana"/>
          <w:color w:val="333333"/>
          <w:sz w:val="18"/>
          <w:szCs w:val="18"/>
        </w:rPr>
      </w:pPr>
      <w:r>
        <w:rPr>
          <w:rStyle w:val="Textoennegrita"/>
          <w:rFonts w:ascii="Verdana" w:hAnsi="Verdana"/>
          <w:color w:val="333333"/>
          <w:sz w:val="18"/>
          <w:szCs w:val="18"/>
        </w:rPr>
        <w:t>TITULO VII. OTRAS DISPOSICIONES</w:t>
      </w:r>
    </w:p>
    <w:p w14:paraId="0BABB9A8" w14:textId="77777777" w:rsidR="004475D8" w:rsidRDefault="009634A5" w:rsidP="004475D8">
      <w:pPr>
        <w:pStyle w:val="NormalWeb"/>
        <w:rPr>
          <w:rFonts w:ascii="Verdana" w:hAnsi="Verdana"/>
          <w:color w:val="333333"/>
          <w:sz w:val="18"/>
          <w:szCs w:val="18"/>
        </w:rPr>
      </w:pPr>
      <w:r>
        <w:rPr>
          <w:rFonts w:ascii="Verdana" w:hAnsi="Verdana"/>
          <w:color w:val="333333"/>
          <w:sz w:val="18"/>
          <w:szCs w:val="18"/>
        </w:rPr>
        <w:t>ARTÍ</w:t>
      </w:r>
      <w:r w:rsidR="004475D8">
        <w:rPr>
          <w:rFonts w:ascii="Verdana" w:hAnsi="Verdana"/>
          <w:color w:val="333333"/>
          <w:sz w:val="18"/>
          <w:szCs w:val="18"/>
        </w:rPr>
        <w:t>CULO 17.- ARBITRAJE. Todas las dudas y conflictos que surjan en orden a la interpretación de estos estatutos se someterán a un arbitraje de equidad.</w:t>
      </w:r>
    </w:p>
    <w:p w14:paraId="55FE07F2" w14:textId="5B8415C5" w:rsidR="00F14317" w:rsidRDefault="009634A5" w:rsidP="004475D8">
      <w:pPr>
        <w:pStyle w:val="NormalWeb"/>
        <w:rPr>
          <w:rFonts w:ascii="Verdana" w:hAnsi="Verdana"/>
          <w:color w:val="333333"/>
          <w:sz w:val="18"/>
          <w:szCs w:val="18"/>
        </w:rPr>
      </w:pPr>
      <w:r>
        <w:rPr>
          <w:rFonts w:ascii="Verdana" w:hAnsi="Verdana"/>
          <w:color w:val="333333"/>
          <w:sz w:val="18"/>
          <w:szCs w:val="18"/>
        </w:rPr>
        <w:t>ARTÍ</w:t>
      </w:r>
      <w:r w:rsidR="004475D8">
        <w:rPr>
          <w:rFonts w:ascii="Verdana" w:hAnsi="Verdana"/>
          <w:color w:val="333333"/>
          <w:sz w:val="18"/>
          <w:szCs w:val="18"/>
        </w:rPr>
        <w:t>CULO 18.- INCOMPATIBILIDADES. No podrán ocupar ni ejercer cargos en esta Sociedad las personas comprendidas en alguna de las prohibiciones o incompatibilidades establecidas en el Ordenamiento Jurídico Español</w:t>
      </w:r>
    </w:p>
    <w:p w14:paraId="4207B809" w14:textId="77777777" w:rsidR="00475936" w:rsidRDefault="00475936">
      <w:pPr>
        <w:rPr>
          <w:rFonts w:ascii="Verdana" w:hAnsi="Verdana"/>
          <w:color w:val="333333"/>
          <w:sz w:val="18"/>
          <w:szCs w:val="18"/>
        </w:rPr>
      </w:pPr>
      <w:r>
        <w:rPr>
          <w:rFonts w:ascii="Verdana" w:hAnsi="Verdana"/>
          <w:color w:val="333333"/>
          <w:sz w:val="18"/>
          <w:szCs w:val="18"/>
        </w:rPr>
        <w:br w:type="page"/>
      </w:r>
    </w:p>
    <w:p w14:paraId="2768B882" w14:textId="08871A47" w:rsidR="00F14317" w:rsidRDefault="00F14317" w:rsidP="00F14317">
      <w:r>
        <w:rPr>
          <w:rFonts w:ascii="Verdana" w:hAnsi="Verdana"/>
          <w:color w:val="333333"/>
          <w:sz w:val="18"/>
          <w:szCs w:val="18"/>
        </w:rPr>
        <w:lastRenderedPageBreak/>
        <w:br w:type="page"/>
      </w:r>
      <w:r>
        <w:rPr>
          <w:noProof/>
        </w:rPr>
        <w:drawing>
          <wp:anchor distT="0" distB="0" distL="114300" distR="114300" simplePos="0" relativeHeight="251668480" behindDoc="0" locked="0" layoutInCell="1" allowOverlap="1" wp14:anchorId="662D357C" wp14:editId="06F18E8B">
            <wp:simplePos x="0" y="0"/>
            <wp:positionH relativeFrom="column">
              <wp:posOffset>2809875</wp:posOffset>
            </wp:positionH>
            <wp:positionV relativeFrom="paragraph">
              <wp:posOffset>4784090</wp:posOffset>
            </wp:positionV>
            <wp:extent cx="3267710" cy="1908175"/>
            <wp:effectExtent l="0" t="0" r="0" b="0"/>
            <wp:wrapNone/>
            <wp:docPr id="14" name="Imagen 10">
              <a:hlinkClick xmlns:a="http://schemas.openxmlformats.org/drawingml/2006/main" r:id="rId4" tooltip="Descarga gratis todos nuestros recursos para pyme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a:hlinkClick r:id="rId4" tooltip="Descarga gratis todos nuestros recursos para pymes"/>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67710" cy="190817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0" locked="0" layoutInCell="1" allowOverlap="1" wp14:anchorId="5724C387" wp14:editId="4AE6E6D7">
            <wp:simplePos x="0" y="0"/>
            <wp:positionH relativeFrom="column">
              <wp:posOffset>-651510</wp:posOffset>
            </wp:positionH>
            <wp:positionV relativeFrom="paragraph">
              <wp:posOffset>4796155</wp:posOffset>
            </wp:positionV>
            <wp:extent cx="3267710" cy="1908175"/>
            <wp:effectExtent l="0" t="0" r="0" b="0"/>
            <wp:wrapNone/>
            <wp:docPr id="13" name="Imagen 8">
              <a:hlinkClick xmlns:a="http://schemas.openxmlformats.org/drawingml/2006/main" r:id="rId6" tooltip="Realiza las mejores exposiciones con nuestras plantillas PowerPoin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a:hlinkClick r:id="rId6" tooltip="Realiza las mejores exposiciones con nuestras plantillas PowerPoin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67710" cy="190817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0" locked="0" layoutInCell="1" allowOverlap="1" wp14:anchorId="4209B7C2" wp14:editId="1FC98BCC">
            <wp:simplePos x="0" y="0"/>
            <wp:positionH relativeFrom="column">
              <wp:posOffset>2809875</wp:posOffset>
            </wp:positionH>
            <wp:positionV relativeFrom="paragraph">
              <wp:posOffset>2636520</wp:posOffset>
            </wp:positionV>
            <wp:extent cx="3267710" cy="1908175"/>
            <wp:effectExtent l="0" t="0" r="0" b="0"/>
            <wp:wrapNone/>
            <wp:docPr id="12" name="Imagen 7">
              <a:hlinkClick xmlns:a="http://schemas.openxmlformats.org/drawingml/2006/main" r:id="rId8" tooltip="Visita los cursos online para mejorar tus habilidades profesioanle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a:hlinkClick r:id="rId8" tooltip="Visita los cursos online para mejorar tus habilidades profesioanles"/>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67710" cy="190817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56" behindDoc="0" locked="0" layoutInCell="1" allowOverlap="1" wp14:anchorId="182B8DBD" wp14:editId="75CA44A0">
            <wp:simplePos x="0" y="0"/>
            <wp:positionH relativeFrom="column">
              <wp:posOffset>-651510</wp:posOffset>
            </wp:positionH>
            <wp:positionV relativeFrom="paragraph">
              <wp:posOffset>2636520</wp:posOffset>
            </wp:positionV>
            <wp:extent cx="3267710" cy="1908175"/>
            <wp:effectExtent l="0" t="0" r="0" b="0"/>
            <wp:wrapNone/>
            <wp:docPr id="6" name="Imagen 9">
              <a:hlinkClick xmlns:a="http://schemas.openxmlformats.org/drawingml/2006/main" r:id="rId10" tooltip="Ver Plantillas de Excel Premium"/>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a:hlinkClick r:id="rId10" tooltip="Ver Plantillas de Excel Premium"/>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67710" cy="190817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199D1F2A" wp14:editId="42430697">
            <wp:simplePos x="0" y="0"/>
            <wp:positionH relativeFrom="column">
              <wp:posOffset>1064895</wp:posOffset>
            </wp:positionH>
            <wp:positionV relativeFrom="paragraph">
              <wp:posOffset>-12065</wp:posOffset>
            </wp:positionV>
            <wp:extent cx="3268980" cy="1099185"/>
            <wp:effectExtent l="0" t="0" r="0" b="0"/>
            <wp:wrapNone/>
            <wp:docPr id="7" name="Imagen 25">
              <a:hlinkClick xmlns:a="http://schemas.openxmlformats.org/drawingml/2006/main" r:id="rId12" tooltip="Visita la tienda de emprendepym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5">
                      <a:hlinkClick r:id="rId12" tooltip="Visita la tienda de emprendepyme"/>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68980" cy="10991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7C7CB6EF" wp14:editId="3EDD9D8B">
                <wp:simplePos x="0" y="0"/>
                <wp:positionH relativeFrom="column">
                  <wp:posOffset>1247775</wp:posOffset>
                </wp:positionH>
                <wp:positionV relativeFrom="paragraph">
                  <wp:posOffset>1073785</wp:posOffset>
                </wp:positionV>
                <wp:extent cx="2905125" cy="447675"/>
                <wp:effectExtent l="22860" t="20955" r="24765" b="55245"/>
                <wp:wrapNone/>
                <wp:docPr id="1" name="Rectángulo: esquinas redondeadas 33">
                  <a:hlinkClick xmlns:a="http://schemas.openxmlformats.org/drawingml/2006/main" r:id="rId12" tooltip="Visita la tienda de Emprendepyme"/>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05125" cy="447675"/>
                        </a:xfrm>
                        <a:prstGeom prst="roundRect">
                          <a:avLst>
                            <a:gd name="adj" fmla="val 16667"/>
                          </a:avLst>
                        </a:prstGeom>
                        <a:solidFill>
                          <a:srgbClr val="323947"/>
                        </a:solidFill>
                        <a:ln w="38100" cap="flat" cmpd="sng" algn="ctr">
                          <a:solidFill>
                            <a:srgbClr val="D07D34"/>
                          </a:solidFill>
                          <a:prstDash val="solid"/>
                          <a:miter lim="800000"/>
                          <a:headEnd/>
                          <a:tailEnd/>
                        </a:ln>
                        <a:effectLst>
                          <a:outerShdw blurRad="44450" dist="27940" dir="5400000" algn="ctr" rotWithShape="0">
                            <a:srgbClr val="000000">
                              <a:alpha val="31999"/>
                            </a:srgbClr>
                          </a:outerShdw>
                        </a:effectLst>
                      </wps:spPr>
                      <wps:txbx>
                        <w:txbxContent>
                          <w:p w14:paraId="4C8B6A8E" w14:textId="77777777" w:rsidR="00F14317" w:rsidRPr="00F14317" w:rsidRDefault="00F14317" w:rsidP="00F14317">
                            <w:pPr>
                              <w:jc w:val="center"/>
                              <w:rPr>
                                <w:rFonts w:ascii="Montserrat" w:eastAsia="Open Sans" w:hAnsi="Montserrat" w:cs="Open Sans"/>
                                <w:b/>
                                <w:bCs/>
                                <w:color w:val="FFFFFF"/>
                                <w:sz w:val="28"/>
                                <w:szCs w:val="28"/>
                              </w:rPr>
                            </w:pPr>
                            <w:r w:rsidRPr="00F14317">
                              <w:rPr>
                                <w:rFonts w:ascii="Montserrat" w:eastAsia="Open Sans" w:hAnsi="Montserrat" w:cs="Open Sans"/>
                                <w:b/>
                                <w:bCs/>
                                <w:color w:val="FFFFFF"/>
                                <w:sz w:val="28"/>
                                <w:szCs w:val="28"/>
                              </w:rPr>
                              <w:t xml:space="preserve">VISITA </w:t>
                            </w:r>
                            <w:proofErr w:type="spellStart"/>
                            <w:r w:rsidRPr="00F14317">
                              <w:rPr>
                                <w:rFonts w:ascii="Montserrat" w:eastAsia="Open Sans" w:hAnsi="Montserrat" w:cs="Open Sans"/>
                                <w:b/>
                                <w:bCs/>
                                <w:color w:val="FFFFFF"/>
                                <w:sz w:val="28"/>
                                <w:szCs w:val="28"/>
                              </w:rPr>
                              <w:t>emprende</w:t>
                            </w:r>
                            <w:r w:rsidRPr="00F14317">
                              <w:rPr>
                                <w:rFonts w:ascii="Montserrat" w:eastAsia="Open Sans" w:hAnsi="Montserrat" w:cs="Open Sans"/>
                                <w:b/>
                                <w:bCs/>
                                <w:color w:val="F4B083"/>
                                <w:sz w:val="28"/>
                                <w:szCs w:val="28"/>
                              </w:rPr>
                              <w:t>pyme</w:t>
                            </w:r>
                            <w:r w:rsidRPr="00F14317">
                              <w:rPr>
                                <w:rFonts w:ascii="Montserrat" w:eastAsia="Open Sans" w:hAnsi="Montserrat" w:cs="Open Sans"/>
                                <w:b/>
                                <w:bCs/>
                                <w:color w:val="FBE4D5"/>
                                <w:sz w:val="28"/>
                                <w:szCs w:val="28"/>
                              </w:rPr>
                              <w:t>shop</w:t>
                            </w:r>
                            <w:proofErr w:type="spellEnd"/>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C7CB6EF" id="Rectángulo: esquinas redondeadas 33" o:spid="_x0000_s1026" href="https://shop.emprendepyme.net/?utm_source=emprendepyme.net&amp;utm_medium=recurso_gratuito&amp;utm_campaign=offline&amp;utm_term=estatuto_empresa" title="Visita la tienda de Emprendepyme" style="position:absolute;margin-left:98.25pt;margin-top:84.55pt;width:228.75pt;height:35.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" o:button="t" fillcolor="#323947" strokecolor="#d07d34" strokeweight="3pt">
                <v:fill o:detectmouseclick="t"/>
                <v:stroke joinstyle="miter"/>
                <v:shadow on="t" color="black" opacity="20970f" offset="0,2.2pt"/>
                <v:textbox>
                  <w:txbxContent>
                    <w:p w14:paraId="4C8B6A8E" w14:textId="77777777" w:rsidR="00F14317" w:rsidRPr="00F14317" w:rsidRDefault="00F14317" w:rsidP="00F14317">
                      <w:pPr>
                        <w:jc w:val="center"/>
                        <w:rPr>
                          <w:rFonts w:ascii="Montserrat" w:eastAsia="Open Sans" w:hAnsi="Montserrat" w:cs="Open Sans"/>
                          <w:b/>
                          <w:bCs/>
                          <w:color w:val="FFFFFF"/>
                          <w:sz w:val="28"/>
                          <w:szCs w:val="28"/>
                        </w:rPr>
                      </w:pPr>
                      <w:r w:rsidRPr="00F14317">
                        <w:rPr>
                          <w:rFonts w:ascii="Montserrat" w:eastAsia="Open Sans" w:hAnsi="Montserrat" w:cs="Open Sans"/>
                          <w:b/>
                          <w:bCs/>
                          <w:color w:val="FFFFFF"/>
                          <w:sz w:val="28"/>
                          <w:szCs w:val="28"/>
                        </w:rPr>
                        <w:t>VISITA emprende</w:t>
                      </w:r>
                      <w:r w:rsidRPr="00F14317">
                        <w:rPr>
                          <w:rFonts w:ascii="Montserrat" w:eastAsia="Open Sans" w:hAnsi="Montserrat" w:cs="Open Sans"/>
                          <w:b/>
                          <w:bCs/>
                          <w:color w:val="F4B083"/>
                          <w:sz w:val="28"/>
                          <w:szCs w:val="28"/>
                        </w:rPr>
                        <w:t>pyme</w:t>
                      </w:r>
                      <w:r w:rsidRPr="00F14317">
                        <w:rPr>
                          <w:rFonts w:ascii="Montserrat" w:eastAsia="Open Sans" w:hAnsi="Montserrat" w:cs="Open Sans"/>
                          <w:b/>
                          <w:bCs/>
                          <w:color w:val="FBE4D5"/>
                          <w:sz w:val="28"/>
                          <w:szCs w:val="28"/>
                        </w:rPr>
                        <w:t>shop</w:t>
                      </w:r>
                    </w:p>
                  </w:txbxContent>
                </v:textbox>
              </v:roundrect>
            </w:pict>
          </mc:Fallback>
        </mc:AlternateContent>
      </w:r>
      <w:r>
        <w:rPr>
          <w:noProof/>
        </w:rPr>
        <w:drawing>
          <wp:anchor distT="0" distB="0" distL="114300" distR="114300" simplePos="0" relativeHeight="251661312" behindDoc="0" locked="0" layoutInCell="1" allowOverlap="1" wp14:anchorId="64074DE5" wp14:editId="2A5B01FE">
            <wp:simplePos x="0" y="0"/>
            <wp:positionH relativeFrom="column">
              <wp:posOffset>2839720</wp:posOffset>
            </wp:positionH>
            <wp:positionV relativeFrom="paragraph">
              <wp:posOffset>1661795</wp:posOffset>
            </wp:positionV>
            <wp:extent cx="495300" cy="495300"/>
            <wp:effectExtent l="0" t="0" r="0" b="0"/>
            <wp:wrapNone/>
            <wp:docPr id="5" name="Imagen 16">
              <a:hlinkClick xmlns:a="http://schemas.openxmlformats.org/drawingml/2006/main" r:id="rId14" tooltip="Visita nuestro canal de Youtub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a:hlinkClick r:id="rId14" tooltip="Visita nuestro canal de Youtube"/>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0D44769A" wp14:editId="17FE75AB">
            <wp:simplePos x="0" y="0"/>
            <wp:positionH relativeFrom="column">
              <wp:posOffset>3443605</wp:posOffset>
            </wp:positionH>
            <wp:positionV relativeFrom="paragraph">
              <wp:posOffset>1661795</wp:posOffset>
            </wp:positionV>
            <wp:extent cx="495300" cy="495300"/>
            <wp:effectExtent l="0" t="0" r="0" b="0"/>
            <wp:wrapNone/>
            <wp:docPr id="4" name="Imagen 17">
              <a:hlinkClick xmlns:a="http://schemas.openxmlformats.org/drawingml/2006/main" r:id="rId16" tooltip="Visita nuestro Linkedi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a:hlinkClick r:id="rId16" tooltip="Visita nuestro Linkedin"/>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4DA9A881" wp14:editId="619BD0F7">
            <wp:simplePos x="0" y="0"/>
            <wp:positionH relativeFrom="column">
              <wp:posOffset>1631315</wp:posOffset>
            </wp:positionH>
            <wp:positionV relativeFrom="paragraph">
              <wp:posOffset>1661795</wp:posOffset>
            </wp:positionV>
            <wp:extent cx="495300" cy="495300"/>
            <wp:effectExtent l="0" t="0" r="0" b="0"/>
            <wp:wrapNone/>
            <wp:docPr id="3" name="Imagen 18">
              <a:hlinkClick xmlns:a="http://schemas.openxmlformats.org/drawingml/2006/main" r:id="rId18" tooltip="Visita nuestro Faceboo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
                      <a:hlinkClick r:id="rId18" tooltip="Visita nuestro Facebook"/>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0" locked="0" layoutInCell="1" allowOverlap="1" wp14:anchorId="3700C663" wp14:editId="1FD6FF52">
            <wp:simplePos x="0" y="0"/>
            <wp:positionH relativeFrom="column">
              <wp:posOffset>2235835</wp:posOffset>
            </wp:positionH>
            <wp:positionV relativeFrom="paragraph">
              <wp:posOffset>1661795</wp:posOffset>
            </wp:positionV>
            <wp:extent cx="495300" cy="495300"/>
            <wp:effectExtent l="0" t="0" r="0" b="0"/>
            <wp:wrapNone/>
            <wp:docPr id="2" name="Imagen 19">
              <a:hlinkClick xmlns:a="http://schemas.openxmlformats.org/drawingml/2006/main" r:id="rId20" tooltip="Visita nuestro Pintere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a:hlinkClick r:id="rId20" tooltip="Visita nuestro Pinteres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F3D020" w14:textId="777B1E87" w:rsidR="004475D8" w:rsidRDefault="004475D8" w:rsidP="004475D8">
      <w:pPr>
        <w:pStyle w:val="NormalWeb"/>
        <w:rPr>
          <w:rFonts w:ascii="Verdana" w:hAnsi="Verdana"/>
          <w:color w:val="333333"/>
          <w:sz w:val="18"/>
          <w:szCs w:val="18"/>
        </w:rPr>
      </w:pPr>
    </w:p>
    <w:p w14:paraId="0D83A54F" w14:textId="77777777" w:rsidR="00A03910" w:rsidRDefault="00A03910"/>
    <w:sectPr w:rsidR="00A0391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ontserrat">
    <w:panose1 w:val="00000500000000000000"/>
    <w:charset w:val="00"/>
    <w:family w:val="auto"/>
    <w:pitch w:val="variable"/>
    <w:sig w:usb0="20000007" w:usb1="00000001" w:usb2="00000000" w:usb3="00000000" w:csb0="00000193"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5D8"/>
    <w:rsid w:val="00005429"/>
    <w:rsid w:val="00073CAE"/>
    <w:rsid w:val="001D44CA"/>
    <w:rsid w:val="00416868"/>
    <w:rsid w:val="004475D8"/>
    <w:rsid w:val="00475936"/>
    <w:rsid w:val="00862863"/>
    <w:rsid w:val="008B779B"/>
    <w:rsid w:val="009634A5"/>
    <w:rsid w:val="00A03910"/>
    <w:rsid w:val="00C35743"/>
    <w:rsid w:val="00CF020C"/>
    <w:rsid w:val="00F143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02228271"/>
  <w15:chartTrackingRefBased/>
  <w15:docId w15:val="{F4D31F39-11D3-4BAF-80C8-C17B7B33A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1">
    <w:name w:val="heading 1"/>
    <w:basedOn w:val="Normal"/>
    <w:qFormat/>
    <w:rsid w:val="004475D8"/>
    <w:pPr>
      <w:spacing w:before="100" w:beforeAutospacing="1" w:after="100" w:afterAutospacing="1"/>
      <w:jc w:val="center"/>
      <w:outlineLvl w:val="0"/>
    </w:pPr>
    <w:rPr>
      <w:rFonts w:ascii="Arial" w:hAnsi="Arial" w:cs="Arial"/>
      <w:b/>
      <w:bCs/>
      <w:color w:val="E1771E"/>
      <w:kern w:val="36"/>
      <w:sz w:val="33"/>
      <w:szCs w:val="3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qFormat/>
    <w:rsid w:val="004475D8"/>
    <w:rPr>
      <w:b/>
      <w:bCs/>
    </w:rPr>
  </w:style>
  <w:style w:type="character" w:customStyle="1" w:styleId="addthisseparator">
    <w:name w:val="addthis_separator"/>
    <w:basedOn w:val="Fuentedeprrafopredeter"/>
    <w:rsid w:val="004475D8"/>
  </w:style>
  <w:style w:type="paragraph" w:styleId="NormalWeb">
    <w:name w:val="Normal (Web)"/>
    <w:basedOn w:val="Normal"/>
    <w:rsid w:val="004475D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1260942">
      <w:bodyDiv w:val="1"/>
      <w:marLeft w:val="0"/>
      <w:marRight w:val="0"/>
      <w:marTop w:val="0"/>
      <w:marBottom w:val="0"/>
      <w:divBdr>
        <w:top w:val="none" w:sz="0" w:space="0" w:color="auto"/>
        <w:left w:val="none" w:sz="0" w:space="0" w:color="auto"/>
        <w:bottom w:val="none" w:sz="0" w:space="0" w:color="auto"/>
        <w:right w:val="none" w:sz="0" w:space="0" w:color="auto"/>
      </w:divBdr>
      <w:divsChild>
        <w:div w:id="1036732296">
          <w:marLeft w:val="0"/>
          <w:marRight w:val="0"/>
          <w:marTop w:val="0"/>
          <w:marBottom w:val="0"/>
          <w:divBdr>
            <w:top w:val="single" w:sz="6" w:space="4" w:color="E9E9E9"/>
            <w:left w:val="single" w:sz="6" w:space="4" w:color="E9E9E9"/>
            <w:bottom w:val="single" w:sz="6" w:space="4" w:color="E9E9E9"/>
            <w:right w:val="single" w:sz="6" w:space="4" w:color="E9E9E9"/>
          </w:divBdr>
          <w:divsChild>
            <w:div w:id="1814327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hop.emprendepyme.net/categoria-producto/cursos?utm_source=emprendepyme.net&amp;utm_medium=recurso_gratuito&amp;utm_campaign=offline&amp;utm_term=estatuto_empresa" TargetMode="External"/><Relationship Id="rId13" Type="http://schemas.openxmlformats.org/officeDocument/2006/relationships/image" Target="media/image5.png"/><Relationship Id="rId18" Type="http://schemas.openxmlformats.org/officeDocument/2006/relationships/hyperlink" Target="https://www.facebook.com/emprendepymenet" TargetMode="External"/><Relationship Id="rId3" Type="http://schemas.openxmlformats.org/officeDocument/2006/relationships/webSettings" Target="webSettings.xml"/><Relationship Id="rId21" Type="http://schemas.openxmlformats.org/officeDocument/2006/relationships/image" Target="media/image9.png"/><Relationship Id="rId7" Type="http://schemas.openxmlformats.org/officeDocument/2006/relationships/image" Target="media/image2.png"/><Relationship Id="rId12" Type="http://schemas.openxmlformats.org/officeDocument/2006/relationships/hyperlink" Target="https://shop.emprendepyme.net/?utm_source=emprendepyme.net&amp;utm_medium=recurso_gratuito&amp;utm_campaign=offline&amp;utm_term=estatuto_empresa" TargetMode="External"/><Relationship Id="rId17"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hyperlink" Target="https://www.linkedin.com/company/emprendepyme/" TargetMode="External"/><Relationship Id="rId20" Type="http://schemas.openxmlformats.org/officeDocument/2006/relationships/hyperlink" Target="https://www.pinterest.es/emprendepyme/_saved/" TargetMode="External"/><Relationship Id="rId1" Type="http://schemas.openxmlformats.org/officeDocument/2006/relationships/styles" Target="styles.xml"/><Relationship Id="rId6" Type="http://schemas.openxmlformats.org/officeDocument/2006/relationships/hyperlink" Target="https://shop.emprendepyme.net/categoria-producto/presentaciones?utm_source=emprendepyme.net&amp;utm_medium=recurso_gratuito&amp;utm_campaign=offline&amp;utm_term=estatuto_empresa" TargetMode="External"/><Relationship Id="rId11" Type="http://schemas.openxmlformats.org/officeDocument/2006/relationships/image" Target="media/image4.png"/><Relationship Id="rId5" Type="http://schemas.openxmlformats.org/officeDocument/2006/relationships/image" Target="media/image1.png"/><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hyperlink" Target="https://shop.emprendepyme.net/categoria-producto/plantillas-empresa?utm_source=emprendepyme.net&amp;utm_medium=recurso_gratuito&amp;utm_campaign=offline&amp;utm_term=estatuto_empresa" TargetMode="External"/><Relationship Id="rId19" Type="http://schemas.openxmlformats.org/officeDocument/2006/relationships/image" Target="media/image8.png"/><Relationship Id="rId4" Type="http://schemas.openxmlformats.org/officeDocument/2006/relationships/hyperlink" Target="https://www.emprendepyme.net/recursos?utm_source=emprendepyme.net&amp;utm_medium=recurso_gratuito&amp;utm_campaign=offline&amp;utm_term=estatuto_empresa" TargetMode="External"/><Relationship Id="rId9" Type="http://schemas.openxmlformats.org/officeDocument/2006/relationships/image" Target="media/image3.png"/><Relationship Id="rId14" Type="http://schemas.openxmlformats.org/officeDocument/2006/relationships/hyperlink" Target="https://www.youtube.com/channel/UCmUiRFV3AoqCFc-2ONNRibg/videos" TargetMode="External"/><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2521</Words>
  <Characters>13869</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MODELO DE ESTATUTOS DE SOCIEDAD LIMITADA</vt:lpstr>
    </vt:vector>
  </TitlesOfParts>
  <Company/>
  <LinksUpToDate>false</LinksUpToDate>
  <CharactersWithSpaces>16358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DE ESTATUTOS DE SOCIEDAD LIMITADA</dc:title>
  <dc:subject/>
  <dc:creator>Emprendepyme</dc:creator>
  <cp:keywords/>
  <cp:lastModifiedBy>Summon</cp:lastModifiedBy>
  <cp:revision>3</cp:revision>
  <dcterms:created xsi:type="dcterms:W3CDTF">2022-08-19T09:25:00Z</dcterms:created>
  <dcterms:modified xsi:type="dcterms:W3CDTF">2022-08-19T09:27:00Z</dcterms:modified>
</cp:coreProperties>
</file>